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E134">
      <w:pPr>
        <w:spacing w:line="360" w:lineRule="auto"/>
        <w:rPr>
          <w:rFonts w:ascii="宋体" w:hAnsi="宋体" w:cs="宋体"/>
          <w:color w:val="auto"/>
          <w:kern w:val="1"/>
          <w:sz w:val="24"/>
        </w:rPr>
      </w:pPr>
      <w:r>
        <w:rPr>
          <w:rFonts w:ascii="宋体" w:hAnsi="宋体" w:cs="宋体"/>
          <w:color w:val="auto"/>
          <w:kern w:val="1"/>
          <w:sz w:val="24"/>
        </w:rPr>
        <w:t>附件1：</w:t>
      </w:r>
    </w:p>
    <w:p w14:paraId="25A4B54E">
      <w:pPr>
        <w:spacing w:line="360" w:lineRule="auto"/>
        <w:jc w:val="center"/>
        <w:rPr>
          <w:rFonts w:hint="default" w:ascii="黑体" w:hAnsi="黑体" w:eastAsia="黑体" w:cs="宋体"/>
          <w:bCs w:val="0"/>
          <w:color w:val="auto"/>
          <w:kern w:val="1"/>
          <w:sz w:val="32"/>
          <w:szCs w:val="32"/>
          <w:lang w:eastAsia="zh-CN"/>
        </w:rPr>
      </w:pPr>
      <w:r>
        <w:rPr>
          <w:rFonts w:ascii="黑体" w:hAnsi="黑体" w:eastAsia="黑体" w:cs="宋体"/>
          <w:color w:val="auto"/>
          <w:kern w:val="1"/>
          <w:sz w:val="32"/>
          <w:szCs w:val="32"/>
        </w:rPr>
        <w:t>广西建筑装饰</w:t>
      </w:r>
      <w:r>
        <w:rPr>
          <w:rFonts w:hint="default" w:ascii="黑体" w:hAnsi="黑体" w:eastAsia="黑体" w:cs="宋体"/>
          <w:bCs w:val="0"/>
          <w:color w:val="auto"/>
          <w:kern w:val="1"/>
          <w:sz w:val="32"/>
          <w:szCs w:val="32"/>
        </w:rPr>
        <w:t>协会</w:t>
      </w:r>
      <w:r>
        <w:rPr>
          <w:rFonts w:hint="eastAsia" w:ascii="黑体" w:hAnsi="黑体" w:eastAsia="黑体" w:cs="宋体"/>
          <w:color w:val="auto"/>
          <w:kern w:val="1"/>
          <w:sz w:val="32"/>
          <w:szCs w:val="32"/>
        </w:rPr>
        <w:t>优秀</w:t>
      </w:r>
      <w:r>
        <w:rPr>
          <w:rFonts w:hint="default" w:ascii="黑体" w:hAnsi="黑体" w:eastAsia="黑体" w:cs="宋体"/>
          <w:color w:val="auto"/>
          <w:kern w:val="1"/>
          <w:sz w:val="32"/>
          <w:szCs w:val="32"/>
          <w:lang w:eastAsia="zh-CN"/>
        </w:rPr>
        <w:t>会员单位</w:t>
      </w:r>
      <w:r>
        <w:rPr>
          <w:rFonts w:hint="default" w:ascii="黑体" w:hAnsi="黑体" w:eastAsia="黑体" w:cs="宋体"/>
          <w:color w:val="auto"/>
          <w:kern w:val="1"/>
          <w:sz w:val="32"/>
          <w:szCs w:val="32"/>
          <w:lang w:val="en-US" w:eastAsia="zh-CN"/>
        </w:rPr>
        <w:t>/</w:t>
      </w:r>
      <w:r>
        <w:rPr>
          <w:rFonts w:hint="default" w:ascii="黑体" w:hAnsi="黑体" w:eastAsia="黑体" w:cs="宋体"/>
          <w:bCs w:val="0"/>
          <w:color w:val="auto"/>
          <w:kern w:val="1"/>
          <w:sz w:val="32"/>
          <w:szCs w:val="32"/>
          <w:lang w:eastAsia="zh-CN"/>
        </w:rPr>
        <w:t>优秀住宅装修会员单位</w:t>
      </w:r>
    </w:p>
    <w:p w14:paraId="4E3EFD7A">
      <w:pPr>
        <w:spacing w:line="360" w:lineRule="auto"/>
        <w:jc w:val="center"/>
        <w:rPr>
          <w:rFonts w:ascii="黑体" w:hAnsi="黑体" w:eastAsia="黑体" w:cs="宋体"/>
          <w:color w:val="auto"/>
          <w:kern w:val="1"/>
          <w:sz w:val="32"/>
          <w:szCs w:val="32"/>
        </w:rPr>
      </w:pPr>
      <w:r>
        <w:rPr>
          <w:rFonts w:ascii="黑体" w:hAnsi="黑体" w:eastAsia="黑体" w:cs="宋体"/>
          <w:color w:val="auto"/>
          <w:kern w:val="1"/>
          <w:sz w:val="32"/>
          <w:szCs w:val="32"/>
        </w:rPr>
        <w:t>评</w:t>
      </w:r>
      <w:r>
        <w:rPr>
          <w:rFonts w:hint="eastAsia" w:ascii="黑体" w:hAnsi="黑体" w:eastAsia="黑体" w:cs="宋体"/>
          <w:color w:val="auto"/>
          <w:kern w:val="1"/>
          <w:sz w:val="32"/>
          <w:szCs w:val="32"/>
        </w:rPr>
        <w:t>价</w:t>
      </w:r>
      <w:r>
        <w:rPr>
          <w:rFonts w:ascii="黑体" w:hAnsi="黑体" w:eastAsia="黑体" w:cs="宋体"/>
          <w:color w:val="auto"/>
          <w:kern w:val="1"/>
          <w:sz w:val="32"/>
          <w:szCs w:val="32"/>
        </w:rPr>
        <w:t>办法</w:t>
      </w:r>
    </w:p>
    <w:p w14:paraId="4A8C74E1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第一条</w:t>
      </w:r>
      <w:r>
        <w:rPr>
          <w:rFonts w:ascii="宋体" w:hAnsi="宋体" w:cs="宋体"/>
          <w:color w:val="auto"/>
          <w:sz w:val="24"/>
        </w:rPr>
        <w:t xml:space="preserve"> 为提高建筑装饰行业整体水平，提升企业综合素质和管理能力，扩大</w:t>
      </w:r>
      <w:r>
        <w:rPr>
          <w:rFonts w:hint="eastAsia" w:ascii="宋体" w:hAnsi="宋体" w:cs="宋体"/>
          <w:color w:val="auto"/>
          <w:sz w:val="24"/>
        </w:rPr>
        <w:t>优秀</w:t>
      </w:r>
      <w:r>
        <w:rPr>
          <w:rFonts w:ascii="宋体" w:hAnsi="宋体" w:cs="宋体"/>
          <w:color w:val="auto"/>
          <w:sz w:val="24"/>
        </w:rPr>
        <w:t>企业知名度与增强竞争力，促进行业健康发展，制定本办法。</w:t>
      </w:r>
    </w:p>
    <w:p w14:paraId="5D8A665B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第二条</w:t>
      </w:r>
      <w:r>
        <w:rPr>
          <w:rFonts w:ascii="宋体" w:hAnsi="宋体" w:cs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优秀</w:t>
      </w:r>
      <w:r>
        <w:rPr>
          <w:rFonts w:ascii="宋体" w:hAnsi="宋体" w:cs="宋体"/>
          <w:color w:val="auto"/>
          <w:sz w:val="24"/>
        </w:rPr>
        <w:t>企业</w:t>
      </w:r>
      <w:r>
        <w:rPr>
          <w:rFonts w:hint="eastAsia" w:ascii="宋体" w:hAnsi="宋体" w:cs="宋体"/>
          <w:color w:val="auto"/>
          <w:sz w:val="24"/>
          <w:lang w:eastAsia="zh-CN"/>
        </w:rPr>
        <w:t>评价工作</w:t>
      </w:r>
      <w:r>
        <w:rPr>
          <w:rFonts w:ascii="宋体" w:hAnsi="宋体" w:cs="宋体"/>
          <w:color w:val="auto"/>
          <w:sz w:val="24"/>
        </w:rPr>
        <w:t>，</w:t>
      </w:r>
      <w:r>
        <w:rPr>
          <w:rFonts w:hint="eastAsia" w:ascii="宋体" w:hAnsi="宋体" w:cs="宋体"/>
          <w:color w:val="auto"/>
          <w:sz w:val="24"/>
          <w:lang w:eastAsia="zh-CN"/>
        </w:rPr>
        <w:t>是广西建筑协会会员内部，企业年度综合评价工作</w:t>
      </w:r>
      <w:r>
        <w:rPr>
          <w:rFonts w:ascii="宋体" w:hAnsi="宋体" w:cs="宋体"/>
          <w:color w:val="auto"/>
          <w:sz w:val="24"/>
        </w:rPr>
        <w:t>（含公装、家装）</w:t>
      </w:r>
      <w:r>
        <w:rPr>
          <w:rFonts w:hint="eastAsia" w:ascii="宋体" w:hAnsi="宋体" w:cs="宋体"/>
          <w:color w:val="auto"/>
          <w:sz w:val="24"/>
          <w:lang w:eastAsia="zh-CN"/>
        </w:rPr>
        <w:t>，是检验、客观公正体现</w:t>
      </w:r>
      <w:r>
        <w:rPr>
          <w:rFonts w:ascii="宋体" w:hAnsi="宋体" w:cs="宋体"/>
          <w:color w:val="auto"/>
          <w:sz w:val="24"/>
        </w:rPr>
        <w:t>企业</w:t>
      </w:r>
      <w:r>
        <w:rPr>
          <w:rFonts w:hint="eastAsia" w:ascii="宋体" w:hAnsi="宋体" w:cs="宋体"/>
          <w:color w:val="auto"/>
          <w:sz w:val="24"/>
          <w:lang w:eastAsia="zh-CN"/>
        </w:rPr>
        <w:t>年度优秀成绩的评价工作。</w:t>
      </w:r>
    </w:p>
    <w:p w14:paraId="79A65AD6">
      <w:pPr>
        <w:widowControl/>
        <w:tabs>
          <w:tab w:val="left" w:pos="5023"/>
        </w:tabs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第三条</w:t>
      </w:r>
      <w:r>
        <w:rPr>
          <w:rFonts w:ascii="宋体" w:hAnsi="宋体" w:cs="宋体"/>
          <w:color w:val="auto"/>
          <w:sz w:val="24"/>
        </w:rPr>
        <w:t xml:space="preserve"> 评</w:t>
      </w:r>
      <w:r>
        <w:rPr>
          <w:rFonts w:hint="eastAsia" w:ascii="宋体" w:hAnsi="宋体" w:cs="宋体"/>
          <w:color w:val="auto"/>
          <w:sz w:val="24"/>
        </w:rPr>
        <w:t>价</w:t>
      </w:r>
      <w:r>
        <w:rPr>
          <w:rFonts w:ascii="宋体" w:hAnsi="宋体" w:cs="宋体"/>
          <w:color w:val="auto"/>
          <w:sz w:val="24"/>
        </w:rPr>
        <w:t>范围</w:t>
      </w:r>
    </w:p>
    <w:p w14:paraId="16EE6BDF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凡持有</w:t>
      </w:r>
      <w:r>
        <w:rPr>
          <w:rFonts w:hint="eastAsia" w:ascii="宋体" w:hAnsi="宋体" w:cs="宋体"/>
          <w:color w:val="auto"/>
          <w:sz w:val="24"/>
        </w:rPr>
        <w:t>企业法人</w:t>
      </w:r>
      <w:r>
        <w:rPr>
          <w:rFonts w:ascii="宋体" w:hAnsi="宋体" w:cs="宋体"/>
          <w:color w:val="auto"/>
          <w:sz w:val="24"/>
        </w:rPr>
        <w:t>营业执照，从事公共建筑装饰、住宅装饰装修、建筑幕墙、门窗的设计、施工企业，并为广西建筑装饰协会</w:t>
      </w:r>
      <w:r>
        <w:rPr>
          <w:rFonts w:hint="eastAsia" w:ascii="宋体" w:hAnsi="宋体" w:cs="宋体"/>
          <w:color w:val="auto"/>
          <w:sz w:val="24"/>
        </w:rPr>
        <w:t>按规定正常缴纳会费</w:t>
      </w:r>
      <w:r>
        <w:rPr>
          <w:rFonts w:hint="eastAsia" w:ascii="宋体" w:hAnsi="宋体" w:cs="宋体"/>
          <w:color w:val="auto"/>
          <w:sz w:val="24"/>
          <w:lang w:eastAsia="zh-CN"/>
        </w:rPr>
        <w:t>，并且有相应的从事装饰装修设计、施工等级工作资质</w:t>
      </w:r>
      <w:r>
        <w:rPr>
          <w:rFonts w:hint="eastAsia" w:ascii="宋体" w:hAnsi="宋体" w:cs="宋体"/>
          <w:color w:val="auto"/>
          <w:sz w:val="24"/>
        </w:rPr>
        <w:t>的</w:t>
      </w:r>
      <w:r>
        <w:rPr>
          <w:rFonts w:ascii="宋体" w:hAnsi="宋体" w:cs="宋体"/>
          <w:color w:val="auto"/>
          <w:sz w:val="24"/>
        </w:rPr>
        <w:t>会员企业，均可申请参加评选。</w:t>
      </w:r>
    </w:p>
    <w:p w14:paraId="53D110CD">
      <w:pPr>
        <w:widowControl/>
        <w:numPr>
          <w:ilvl w:val="-1"/>
          <w:numId w:val="0"/>
        </w:numPr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hint="default" w:ascii="黑体" w:hAnsi="黑体" w:eastAsia="黑体" w:cs="宋体"/>
          <w:color w:val="auto"/>
          <w:sz w:val="24"/>
          <w:lang w:eastAsia="zh-CN"/>
        </w:rPr>
        <w:t>第四条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ascii="宋体" w:hAnsi="宋体" w:cs="宋体"/>
          <w:color w:val="auto"/>
          <w:sz w:val="24"/>
        </w:rPr>
        <w:t>评</w:t>
      </w:r>
      <w:r>
        <w:rPr>
          <w:rFonts w:hint="eastAsia" w:ascii="宋体" w:hAnsi="宋体" w:cs="宋体"/>
          <w:color w:val="auto"/>
          <w:sz w:val="24"/>
        </w:rPr>
        <w:t>价</w:t>
      </w:r>
      <w:r>
        <w:rPr>
          <w:rFonts w:ascii="宋体" w:hAnsi="宋体" w:cs="宋体"/>
          <w:color w:val="auto"/>
          <w:sz w:val="24"/>
        </w:rPr>
        <w:t>条件</w:t>
      </w:r>
    </w:p>
    <w:p w14:paraId="723EBC1F">
      <w:pPr>
        <w:widowControl/>
        <w:spacing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ascii="宋体" w:hAnsi="宋体" w:cs="宋体"/>
          <w:color w:val="auto"/>
          <w:kern w:val="1"/>
          <w:sz w:val="24"/>
        </w:rPr>
        <w:t>一、</w:t>
      </w:r>
      <w:r>
        <w:rPr>
          <w:rFonts w:hint="default" w:ascii="宋体" w:hAnsi="宋体" w:cs="宋体"/>
          <w:color w:val="auto"/>
          <w:kern w:val="0"/>
          <w:sz w:val="24"/>
          <w:lang w:eastAsia="zh-CN"/>
        </w:rPr>
        <w:t>该会员企业，在</w:t>
      </w:r>
      <w:r>
        <w:rPr>
          <w:rFonts w:hint="default" w:ascii="宋体" w:hAnsi="宋体" w:cs="宋体"/>
          <w:color w:val="auto"/>
          <w:kern w:val="0"/>
          <w:sz w:val="24"/>
          <w:lang w:val="en-US" w:eastAsia="zh-CN"/>
        </w:rPr>
        <w:t>2024</w:t>
      </w:r>
      <w:r>
        <w:rPr>
          <w:rFonts w:hint="default" w:ascii="宋体" w:hAnsi="宋体" w:cs="宋体"/>
          <w:color w:val="auto"/>
          <w:kern w:val="0"/>
          <w:sz w:val="24"/>
          <w:lang w:eastAsia="zh-CN"/>
        </w:rPr>
        <w:t>年度积极参与广西建筑装饰协会各项工作，包含但不限各类学术讲座交流、各类设计竞赛、施工质量评价、党建融合等活动。</w:t>
      </w:r>
    </w:p>
    <w:p w14:paraId="01457CF9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二、</w:t>
      </w:r>
      <w:r>
        <w:rPr>
          <w:rFonts w:hint="eastAsia" w:ascii="宋体" w:hAnsi="宋体" w:cs="宋体"/>
          <w:color w:val="auto"/>
          <w:kern w:val="0"/>
          <w:sz w:val="24"/>
        </w:rPr>
        <w:t>遵纪守法，合法经营，企业有明确的发展目标和举措，经营思想端正，坚持诚信为本，无不良市场竞争或恶意拖欠农民工工资或违法分包、转包、挂靠等行为，社会信誉度较高。</w:t>
      </w:r>
    </w:p>
    <w:p w14:paraId="172058D1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三、2024年度企业完成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年度</w:t>
      </w:r>
      <w:r>
        <w:rPr>
          <w:rFonts w:hint="eastAsia" w:ascii="宋体" w:hAnsi="宋体" w:cs="宋体"/>
          <w:color w:val="auto"/>
          <w:kern w:val="0"/>
          <w:sz w:val="24"/>
        </w:rPr>
        <w:t>工程结算收入，必须达到以下要求：一级企业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年度</w:t>
      </w:r>
      <w:r>
        <w:rPr>
          <w:rFonts w:hint="eastAsia" w:ascii="宋体" w:hAnsi="宋体" w:cs="宋体"/>
          <w:color w:val="auto"/>
          <w:kern w:val="0"/>
          <w:sz w:val="24"/>
        </w:rPr>
        <w:t>5000万元以上，二级企业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年度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</w:rPr>
        <w:t>000万元以上(应附统计报表复印件加盖单位公章)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，住宅装饰企业年度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3,000万以上</w:t>
      </w:r>
      <w:r>
        <w:rPr>
          <w:rFonts w:hint="eastAsia" w:ascii="宋体" w:hAnsi="宋体" w:cs="宋体"/>
          <w:color w:val="auto"/>
          <w:kern w:val="0"/>
          <w:sz w:val="24"/>
        </w:rPr>
        <w:t>；企业基础工作扎实，经营发展比较平稳，主要经济技术指标居于行业前列，近两年未发生经营性亏损。</w:t>
      </w:r>
    </w:p>
    <w:p w14:paraId="22863955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四、企业须有相应的企业资质（总承包、设计、施工、安全生产或其它类等），企业建立了工程（产品）质保体系和信息管理与统计制度，推动技术进步，注重环保节能，评价年度未发生工程（产品）质量事故。</w:t>
      </w:r>
    </w:p>
    <w:p w14:paraId="0874192D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五、企业具有健全的安全管理制度，做到安全生产文明施工，评价年度未发生过因工伤亡事故和重大质量事故生产（施工）安全事故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。</w:t>
      </w:r>
    </w:p>
    <w:p w14:paraId="35F44780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六、科技投入、人员培训、推广新技术、新工艺、绿色环保等有具体实施措施和成效。</w:t>
      </w:r>
    </w:p>
    <w:p w14:paraId="1E0F033B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七、企业注重物质文明和精神文明建设，员工有良好的精神风貌，企业的向心力和凝聚力较强。</w:t>
      </w:r>
    </w:p>
    <w:p w14:paraId="65B6AF69">
      <w:pPr>
        <w:widowControl/>
        <w:spacing w:line="360" w:lineRule="auto"/>
        <w:jc w:val="left"/>
        <w:rPr>
          <w:rFonts w:ascii="宋体" w:hAnsi="宋体" w:cs="宋体"/>
          <w:color w:val="auto"/>
          <w:kern w:val="1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八</w:t>
      </w:r>
      <w:r>
        <w:rPr>
          <w:rFonts w:hint="eastAsia" w:ascii="宋体" w:hAnsi="宋体" w:cs="宋体"/>
          <w:color w:val="auto"/>
          <w:kern w:val="0"/>
          <w:sz w:val="24"/>
        </w:rPr>
        <w:t>、企业在经营中能做到遵纪守法，诚信经营且在接受评价年度没有受到相关政府部门处罚、未在社会媒体被投诉、公开批评、通报等。</w:t>
      </w:r>
    </w:p>
    <w:p w14:paraId="0D807DC7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第五条</w:t>
      </w:r>
      <w:r>
        <w:rPr>
          <w:rFonts w:ascii="宋体" w:hAnsi="宋体" w:cs="宋体"/>
          <w:color w:val="auto"/>
          <w:sz w:val="24"/>
        </w:rPr>
        <w:t xml:space="preserve"> 评</w:t>
      </w:r>
      <w:r>
        <w:rPr>
          <w:rFonts w:hint="eastAsia" w:ascii="宋体" w:hAnsi="宋体" w:cs="宋体"/>
          <w:color w:val="auto"/>
          <w:sz w:val="24"/>
        </w:rPr>
        <w:t>价</w:t>
      </w:r>
      <w:r>
        <w:rPr>
          <w:rFonts w:ascii="宋体" w:hAnsi="宋体" w:cs="宋体"/>
          <w:color w:val="auto"/>
          <w:sz w:val="24"/>
        </w:rPr>
        <w:t>程序</w:t>
      </w:r>
    </w:p>
    <w:p w14:paraId="19BBE67A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一、符合规定要求的企业，根据评</w:t>
      </w:r>
      <w:r>
        <w:rPr>
          <w:rFonts w:hint="eastAsia" w:ascii="宋体" w:hAnsi="宋体" w:cs="宋体"/>
          <w:color w:val="auto"/>
          <w:sz w:val="24"/>
        </w:rPr>
        <w:t>价</w:t>
      </w:r>
      <w:r>
        <w:rPr>
          <w:rFonts w:ascii="宋体" w:hAnsi="宋体" w:cs="宋体"/>
          <w:color w:val="auto"/>
          <w:sz w:val="24"/>
        </w:rPr>
        <w:t>范围对照评选条件，自愿申报。</w:t>
      </w:r>
    </w:p>
    <w:p w14:paraId="4E2A24F3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二、申请参评企业填写《广西建筑装饰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</w:t>
      </w:r>
      <w:r>
        <w:rPr>
          <w:rFonts w:hint="eastAsia" w:ascii="宋体" w:hAnsi="宋体" w:cs="宋体"/>
          <w:color w:val="auto"/>
          <w:sz w:val="24"/>
        </w:rPr>
        <w:t>优秀</w:t>
      </w:r>
      <w:r>
        <w:rPr>
          <w:rFonts w:hint="eastAsia" w:ascii="宋体" w:hAnsi="宋体" w:cs="宋体"/>
          <w:color w:val="auto"/>
          <w:sz w:val="24"/>
          <w:lang w:eastAsia="zh-CN"/>
        </w:rPr>
        <w:t>会员单位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/优秀住宅装修会员单位</w:t>
      </w:r>
      <w:r>
        <w:rPr>
          <w:rFonts w:hint="eastAsia" w:ascii="宋体" w:hAnsi="宋体" w:cs="宋体"/>
          <w:color w:val="auto"/>
          <w:sz w:val="24"/>
        </w:rPr>
        <w:t>评价</w:t>
      </w:r>
      <w:r>
        <w:rPr>
          <w:rFonts w:ascii="宋体" w:hAnsi="宋体" w:cs="宋体"/>
          <w:color w:val="auto"/>
          <w:sz w:val="24"/>
        </w:rPr>
        <w:t>申报表》（附后）并加盖公章，在规定时间内报送广西建筑装饰协会。</w:t>
      </w:r>
      <w:bookmarkStart w:id="0" w:name="_GoBack"/>
      <w:bookmarkEnd w:id="0"/>
    </w:p>
    <w:p w14:paraId="3FB317E7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三、广西建筑装饰协会</w:t>
      </w:r>
      <w:r>
        <w:rPr>
          <w:rFonts w:hint="eastAsia" w:ascii="宋体" w:hAnsi="宋体" w:cs="宋体"/>
          <w:color w:val="auto"/>
          <w:sz w:val="24"/>
          <w:lang w:eastAsia="zh-CN"/>
        </w:rPr>
        <w:t>组织专家</w:t>
      </w:r>
      <w:r>
        <w:rPr>
          <w:rFonts w:ascii="宋体" w:hAnsi="宋体" w:cs="宋体"/>
          <w:color w:val="auto"/>
          <w:sz w:val="24"/>
        </w:rPr>
        <w:t>进行评审，并将评审结果予以公示后而最终确定。</w:t>
      </w:r>
    </w:p>
    <w:p w14:paraId="26116E09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第六条</w:t>
      </w:r>
      <w:r>
        <w:rPr>
          <w:rFonts w:ascii="宋体" w:hAnsi="宋体" w:cs="宋体"/>
          <w:color w:val="auto"/>
          <w:sz w:val="24"/>
        </w:rPr>
        <w:t xml:space="preserve"> 申报资料</w:t>
      </w:r>
    </w:p>
    <w:p w14:paraId="7C0E6FF8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一、申报资料包括：</w:t>
      </w:r>
    </w:p>
    <w:p w14:paraId="67E36293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</w:rPr>
        <w:t>.</w:t>
      </w:r>
      <w:r>
        <w:rPr>
          <w:rFonts w:ascii="宋体" w:hAnsi="宋体" w:cs="宋体"/>
          <w:color w:val="auto"/>
          <w:sz w:val="24"/>
        </w:rPr>
        <w:t>《广西建筑装饰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</w:t>
      </w:r>
      <w:r>
        <w:rPr>
          <w:rFonts w:hint="eastAsia" w:ascii="宋体" w:hAnsi="宋体" w:cs="宋体"/>
          <w:color w:val="auto"/>
          <w:sz w:val="24"/>
        </w:rPr>
        <w:t>优秀</w:t>
      </w:r>
      <w:r>
        <w:rPr>
          <w:rFonts w:hint="eastAsia" w:ascii="宋体" w:hAnsi="宋体" w:cs="宋体"/>
          <w:color w:val="auto"/>
          <w:sz w:val="24"/>
          <w:lang w:eastAsia="zh-CN"/>
        </w:rPr>
        <w:t>会员单位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/优秀住宅装修会员单位</w:t>
      </w:r>
      <w:r>
        <w:rPr>
          <w:rFonts w:hint="eastAsia" w:ascii="宋体" w:hAnsi="宋体" w:cs="宋体"/>
          <w:color w:val="auto"/>
          <w:sz w:val="24"/>
        </w:rPr>
        <w:t>评价</w:t>
      </w:r>
      <w:r>
        <w:rPr>
          <w:rFonts w:ascii="宋体" w:hAnsi="宋体" w:cs="宋体"/>
          <w:color w:val="auto"/>
          <w:sz w:val="24"/>
        </w:rPr>
        <w:t>申报表》一份加盖单位公章；</w:t>
      </w:r>
    </w:p>
    <w:p w14:paraId="69F80FA9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 企业法人</w:t>
      </w:r>
      <w:r>
        <w:rPr>
          <w:rFonts w:ascii="宋体" w:hAnsi="宋体" w:cs="宋体"/>
          <w:color w:val="auto"/>
          <w:sz w:val="24"/>
        </w:rPr>
        <w:t>营业执照、资质等级证书和安全生产许可证（复印件）；</w:t>
      </w:r>
    </w:p>
    <w:p w14:paraId="002316B7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3. </w:t>
      </w:r>
      <w:r>
        <w:rPr>
          <w:rFonts w:hint="eastAsia" w:ascii="宋体" w:hAnsi="宋体" w:cs="宋体"/>
          <w:color w:val="auto"/>
          <w:sz w:val="24"/>
          <w:lang w:eastAsia="zh-CN"/>
        </w:rPr>
        <w:t>企业</w:t>
      </w:r>
      <w:r>
        <w:rPr>
          <w:rFonts w:hint="eastAsia" w:ascii="宋体" w:hAnsi="宋体" w:cs="宋体"/>
          <w:color w:val="auto"/>
          <w:sz w:val="24"/>
        </w:rPr>
        <w:t>2024年财务报表或审计报告</w:t>
      </w:r>
      <w:r>
        <w:rPr>
          <w:rFonts w:ascii="宋体" w:hAnsi="宋体" w:cs="宋体"/>
          <w:color w:val="auto"/>
          <w:sz w:val="24"/>
        </w:rPr>
        <w:t>（复印件）；</w:t>
      </w:r>
    </w:p>
    <w:p w14:paraId="56DDD379">
      <w:pPr>
        <w:widowControl/>
        <w:spacing w:line="360" w:lineRule="auto"/>
        <w:jc w:val="left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4. 企业2024年度完成工程结算收入统计表（复印件）；</w:t>
      </w:r>
    </w:p>
    <w:p w14:paraId="51D36CD1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 xml:space="preserve">. </w:t>
      </w:r>
      <w:r>
        <w:rPr>
          <w:rFonts w:ascii="宋体" w:hAnsi="宋体" w:cs="宋体"/>
          <w:color w:val="auto"/>
          <w:sz w:val="24"/>
        </w:rPr>
        <w:t>企业20</w:t>
      </w:r>
      <w:r>
        <w:rPr>
          <w:rFonts w:hint="eastAsia" w:ascii="宋体" w:hAnsi="宋体" w:cs="宋体"/>
          <w:color w:val="auto"/>
          <w:sz w:val="24"/>
        </w:rPr>
        <w:t>24</w:t>
      </w:r>
      <w:r>
        <w:rPr>
          <w:rFonts w:ascii="宋体" w:hAnsi="宋体" w:cs="宋体"/>
          <w:color w:val="auto"/>
          <w:sz w:val="24"/>
        </w:rPr>
        <w:t>年完成两项</w:t>
      </w:r>
      <w:r>
        <w:rPr>
          <w:rFonts w:hint="eastAsia" w:ascii="宋体" w:hAnsi="宋体" w:cs="宋体"/>
          <w:color w:val="auto"/>
          <w:sz w:val="24"/>
          <w:lang w:eastAsia="zh-CN"/>
        </w:rPr>
        <w:t>项目以上</w:t>
      </w:r>
      <w:r>
        <w:rPr>
          <w:rFonts w:ascii="宋体" w:hAnsi="宋体" w:cs="宋体"/>
          <w:color w:val="auto"/>
          <w:sz w:val="24"/>
        </w:rPr>
        <w:t>的</w:t>
      </w:r>
      <w:r>
        <w:rPr>
          <w:rFonts w:hint="eastAsia" w:ascii="宋体" w:hAnsi="宋体" w:cs="宋体"/>
          <w:color w:val="auto"/>
          <w:sz w:val="24"/>
          <w:lang w:eastAsia="zh-CN"/>
        </w:rPr>
        <w:t>设计、施工，相关合同、</w:t>
      </w:r>
      <w:r>
        <w:rPr>
          <w:rFonts w:ascii="宋体" w:hAnsi="宋体" w:cs="宋体"/>
          <w:color w:val="auto"/>
          <w:sz w:val="24"/>
        </w:rPr>
        <w:t>竣工验收单</w:t>
      </w:r>
      <w:r>
        <w:rPr>
          <w:rFonts w:hint="eastAsia" w:ascii="宋体" w:hAnsi="宋体" w:cs="宋体"/>
          <w:color w:val="auto"/>
          <w:sz w:val="24"/>
          <w:lang w:eastAsia="zh-CN"/>
        </w:rPr>
        <w:t>等项目资料</w:t>
      </w:r>
      <w:r>
        <w:rPr>
          <w:rFonts w:ascii="宋体" w:hAnsi="宋体" w:cs="宋体"/>
          <w:color w:val="auto"/>
          <w:sz w:val="24"/>
        </w:rPr>
        <w:t>复印件，获奖工程要附获奖证书（复印件）；</w:t>
      </w:r>
    </w:p>
    <w:p w14:paraId="73DF0BDC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</w:rPr>
        <w:t xml:space="preserve">. </w:t>
      </w:r>
      <w:r>
        <w:rPr>
          <w:rFonts w:ascii="宋体" w:hAnsi="宋体" w:cs="宋体"/>
          <w:color w:val="auto"/>
          <w:sz w:val="24"/>
        </w:rPr>
        <w:t>企业20</w:t>
      </w:r>
      <w:r>
        <w:rPr>
          <w:rFonts w:hint="eastAsia" w:ascii="宋体" w:hAnsi="宋体" w:cs="宋体"/>
          <w:color w:val="auto"/>
          <w:sz w:val="24"/>
        </w:rPr>
        <w:t>24</w:t>
      </w:r>
      <w:r>
        <w:rPr>
          <w:rFonts w:ascii="宋体" w:hAnsi="宋体" w:cs="宋体"/>
          <w:color w:val="auto"/>
          <w:sz w:val="24"/>
        </w:rPr>
        <w:t>年获得的各种荣誉称号或奖励证书（复印件）</w:t>
      </w:r>
      <w:r>
        <w:rPr>
          <w:rFonts w:hint="eastAsia" w:ascii="宋体" w:hAnsi="宋体" w:cs="宋体"/>
          <w:color w:val="auto"/>
          <w:sz w:val="24"/>
        </w:rPr>
        <w:t>；</w:t>
      </w:r>
    </w:p>
    <w:p w14:paraId="334A614A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</w:rPr>
        <w:t xml:space="preserve">. </w:t>
      </w:r>
      <w:r>
        <w:rPr>
          <w:rFonts w:hint="eastAsia" w:ascii="宋体" w:hAnsi="宋体" w:cs="宋体"/>
          <w:color w:val="auto"/>
          <w:sz w:val="24"/>
          <w:lang w:eastAsia="zh-CN"/>
        </w:rPr>
        <w:t>企业</w:t>
      </w:r>
      <w:r>
        <w:rPr>
          <w:rFonts w:hint="eastAsia" w:ascii="宋体" w:hAnsi="宋体" w:cs="宋体"/>
          <w:color w:val="auto"/>
          <w:sz w:val="24"/>
        </w:rPr>
        <w:t>2024年</w:t>
      </w:r>
      <w:r>
        <w:rPr>
          <w:rFonts w:hint="eastAsia" w:ascii="宋体" w:hAnsi="宋体" w:cs="宋体"/>
          <w:color w:val="auto"/>
          <w:sz w:val="24"/>
          <w:lang w:eastAsia="zh-CN"/>
        </w:rPr>
        <w:t>度及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2025年</w:t>
      </w:r>
      <w:r>
        <w:rPr>
          <w:rFonts w:hint="eastAsia" w:ascii="宋体" w:hAnsi="宋体" w:cs="宋体"/>
          <w:color w:val="auto"/>
          <w:sz w:val="24"/>
        </w:rPr>
        <w:t>缴纳会费发票（复印件）。</w:t>
      </w:r>
    </w:p>
    <w:p w14:paraId="57466074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二、《广西建筑装饰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</w:t>
      </w:r>
      <w:r>
        <w:rPr>
          <w:rFonts w:hint="eastAsia" w:ascii="宋体" w:hAnsi="宋体" w:cs="宋体"/>
          <w:color w:val="auto"/>
          <w:sz w:val="24"/>
        </w:rPr>
        <w:t>优秀</w:t>
      </w:r>
      <w:r>
        <w:rPr>
          <w:rFonts w:hint="eastAsia" w:ascii="宋体" w:hAnsi="宋体" w:cs="宋体"/>
          <w:color w:val="auto"/>
          <w:sz w:val="24"/>
          <w:lang w:eastAsia="zh-CN"/>
        </w:rPr>
        <w:t>会员单位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/优秀住宅装修会员单位</w:t>
      </w:r>
      <w:r>
        <w:rPr>
          <w:rFonts w:hint="eastAsia" w:ascii="宋体" w:hAnsi="宋体" w:cs="宋体"/>
          <w:color w:val="auto"/>
          <w:sz w:val="24"/>
        </w:rPr>
        <w:t>评价</w:t>
      </w:r>
      <w:r>
        <w:rPr>
          <w:rFonts w:ascii="宋体" w:hAnsi="宋体" w:cs="宋体"/>
          <w:color w:val="auto"/>
          <w:sz w:val="24"/>
        </w:rPr>
        <w:t>申报表》</w:t>
      </w:r>
      <w:r>
        <w:fldChar w:fldCharType="begin"/>
      </w:r>
      <w:r>
        <w:instrText xml:space="preserve"> HYPERLINK "mailto:学员报名表必须提交电子版发送到协会邮箱gxjzzs@163.com" </w:instrText>
      </w:r>
      <w:r>
        <w:fldChar w:fldCharType="separate"/>
      </w:r>
      <w:r>
        <w:rPr>
          <w:rFonts w:hint="eastAsia" w:ascii="宋体" w:hAnsi="宋体" w:cs="宋体"/>
          <w:bCs/>
          <w:color w:val="auto"/>
          <w:kern w:val="1"/>
          <w:sz w:val="24"/>
        </w:rPr>
        <w:t>必须提交电子版发送</w:t>
      </w:r>
      <w:r>
        <w:rPr>
          <w:rFonts w:hint="eastAsia" w:ascii="宋体" w:hAnsi="宋体" w:cs="宋体"/>
          <w:color w:val="auto"/>
          <w:kern w:val="1"/>
          <w:sz w:val="24"/>
        </w:rPr>
        <w:t>到指定邮箱</w:t>
      </w:r>
      <w:r>
        <w:rPr>
          <w:rFonts w:hint="eastAsia" w:ascii="宋体" w:hAnsi="宋体" w:cs="宋体"/>
          <w:color w:val="auto"/>
          <w:sz w:val="24"/>
        </w:rPr>
        <w:t>2074666727@qq.com</w:t>
      </w:r>
      <w:r>
        <w:rPr>
          <w:rFonts w:ascii="宋体" w:hAnsi="宋体" w:cs="宋体"/>
          <w:color w:val="auto"/>
          <w:sz w:val="24"/>
        </w:rPr>
        <w:t>。申报资料必须齐全完整，提供的资料复印件需加盖公章，统一采用A4纸张并装订成册，内容必须真实可靠，否则取消评选资格。</w:t>
      </w:r>
      <w:r>
        <w:rPr>
          <w:rFonts w:ascii="宋体" w:hAnsi="宋体" w:cs="宋体"/>
          <w:color w:val="auto"/>
          <w:sz w:val="24"/>
        </w:rPr>
        <w:fldChar w:fldCharType="end"/>
      </w:r>
    </w:p>
    <w:p w14:paraId="70FC9F11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 xml:space="preserve">第七条 </w:t>
      </w:r>
      <w:r>
        <w:rPr>
          <w:rFonts w:ascii="宋体" w:hAnsi="宋体" w:cs="宋体"/>
          <w:color w:val="auto"/>
          <w:sz w:val="24"/>
        </w:rPr>
        <w:t>评为广西建筑装饰</w:t>
      </w:r>
      <w:r>
        <w:rPr>
          <w:rFonts w:hint="eastAsia" w:ascii="宋体" w:hAnsi="宋体" w:cs="宋体"/>
          <w:color w:val="auto"/>
          <w:sz w:val="24"/>
          <w:lang w:eastAsia="zh-CN"/>
        </w:rPr>
        <w:t>协会</w:t>
      </w:r>
      <w:r>
        <w:rPr>
          <w:rFonts w:hint="eastAsia" w:ascii="宋体" w:hAnsi="宋体" w:cs="宋体"/>
          <w:color w:val="auto"/>
          <w:sz w:val="24"/>
        </w:rPr>
        <w:t>优秀</w:t>
      </w:r>
      <w:r>
        <w:rPr>
          <w:rFonts w:hint="eastAsia" w:ascii="宋体" w:hAnsi="宋体" w:cs="宋体"/>
          <w:color w:val="auto"/>
          <w:sz w:val="24"/>
          <w:lang w:eastAsia="zh-CN"/>
        </w:rPr>
        <w:t>会员单位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/优秀住宅装修会员单位</w:t>
      </w:r>
      <w:r>
        <w:rPr>
          <w:rFonts w:ascii="宋体" w:hAnsi="宋体" w:cs="宋体"/>
          <w:color w:val="auto"/>
          <w:sz w:val="24"/>
        </w:rPr>
        <w:t>的</w:t>
      </w:r>
      <w:r>
        <w:rPr>
          <w:rFonts w:hint="eastAsia" w:ascii="宋体" w:hAnsi="宋体" w:cs="宋体"/>
          <w:color w:val="auto"/>
          <w:sz w:val="24"/>
          <w:lang w:eastAsia="zh-CN"/>
        </w:rPr>
        <w:t>企业</w:t>
      </w:r>
      <w:r>
        <w:rPr>
          <w:rFonts w:ascii="宋体" w:hAnsi="宋体" w:cs="宋体"/>
          <w:color w:val="auto"/>
          <w:sz w:val="24"/>
        </w:rPr>
        <w:t>，由广西建筑装饰协会予以表彰，并分别颁发证书和</w:t>
      </w:r>
      <w:r>
        <w:rPr>
          <w:rFonts w:hint="eastAsia" w:ascii="宋体" w:hAnsi="宋体" w:cs="宋体"/>
          <w:color w:val="auto"/>
          <w:sz w:val="24"/>
          <w:lang w:eastAsia="zh-CN"/>
        </w:rPr>
        <w:t>牌匾</w:t>
      </w:r>
      <w:r>
        <w:rPr>
          <w:rFonts w:ascii="宋体" w:hAnsi="宋体" w:cs="宋体"/>
          <w:color w:val="auto"/>
          <w:sz w:val="24"/>
        </w:rPr>
        <w:t>，</w:t>
      </w:r>
      <w:r>
        <w:rPr>
          <w:rFonts w:hint="eastAsia" w:ascii="宋体" w:hAnsi="宋体" w:cs="宋体"/>
          <w:color w:val="auto"/>
          <w:sz w:val="24"/>
        </w:rPr>
        <w:t>并</w:t>
      </w:r>
      <w:r>
        <w:rPr>
          <w:rFonts w:ascii="宋体" w:hAnsi="宋体" w:cs="宋体"/>
          <w:color w:val="auto"/>
          <w:sz w:val="24"/>
        </w:rPr>
        <w:t>在相关媒体、协会</w:t>
      </w:r>
      <w:r>
        <w:rPr>
          <w:rFonts w:hint="eastAsia" w:ascii="宋体" w:hAnsi="宋体" w:cs="宋体"/>
          <w:color w:val="auto"/>
          <w:sz w:val="24"/>
        </w:rPr>
        <w:t>多媒体平台</w:t>
      </w:r>
      <w:r>
        <w:rPr>
          <w:rFonts w:ascii="宋体" w:hAnsi="宋体" w:cs="宋体"/>
          <w:color w:val="auto"/>
          <w:sz w:val="24"/>
        </w:rPr>
        <w:t>和</w:t>
      </w:r>
      <w:r>
        <w:rPr>
          <w:rFonts w:hint="eastAsia" w:ascii="宋体" w:hAnsi="宋体" w:cs="宋体"/>
          <w:color w:val="auto"/>
          <w:sz w:val="24"/>
        </w:rPr>
        <w:t>协会</w:t>
      </w:r>
      <w:r>
        <w:rPr>
          <w:rFonts w:ascii="宋体" w:hAnsi="宋体" w:cs="宋体"/>
          <w:color w:val="auto"/>
          <w:sz w:val="24"/>
        </w:rPr>
        <w:t>网站上进行报道宣传。</w:t>
      </w:r>
    </w:p>
    <w:p w14:paraId="40A40224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第八条</w:t>
      </w:r>
      <w:r>
        <w:rPr>
          <w:rFonts w:ascii="宋体" w:hAnsi="宋体" w:cs="宋体"/>
          <w:color w:val="auto"/>
          <w:sz w:val="24"/>
        </w:rPr>
        <w:t xml:space="preserve"> 采取欺骗和隐瞒事实等不正当手段获得</w:t>
      </w:r>
      <w:r>
        <w:rPr>
          <w:rFonts w:hint="eastAsia" w:ascii="宋体" w:hAnsi="宋体" w:cs="宋体"/>
          <w:color w:val="auto"/>
          <w:sz w:val="24"/>
        </w:rPr>
        <w:t>优秀</w:t>
      </w:r>
      <w:r>
        <w:rPr>
          <w:rFonts w:hint="eastAsia" w:ascii="宋体" w:hAnsi="宋体" w:cs="宋体"/>
          <w:color w:val="auto"/>
          <w:sz w:val="24"/>
          <w:lang w:eastAsia="zh-CN"/>
        </w:rPr>
        <w:t>会员单位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/优秀住宅装修会员单位</w:t>
      </w:r>
      <w:r>
        <w:rPr>
          <w:rFonts w:ascii="宋体" w:hAnsi="宋体" w:cs="宋体"/>
          <w:color w:val="auto"/>
          <w:sz w:val="24"/>
        </w:rPr>
        <w:t>荣誉称号的，一经查实将取消其荣誉称号，同时收回证书和奖牌并通报批评</w:t>
      </w:r>
      <w:r>
        <w:rPr>
          <w:rFonts w:hint="default" w:ascii="宋体" w:hAnsi="宋体" w:cs="宋体"/>
          <w:color w:val="auto"/>
          <w:sz w:val="24"/>
          <w:lang w:eastAsia="zh-CN"/>
        </w:rPr>
        <w:t>，</w:t>
      </w:r>
      <w:r>
        <w:rPr>
          <w:rFonts w:hint="default" w:ascii="宋体" w:hAnsi="宋体" w:eastAsia="宋体" w:cs="宋体"/>
          <w:bCs w:val="0"/>
          <w:color w:val="auto"/>
          <w:kern w:val="0"/>
          <w:sz w:val="24"/>
          <w:szCs w:val="24"/>
          <w:lang w:eastAsia="zh-CN"/>
        </w:rPr>
        <w:t>且取消下一年度</w:t>
      </w:r>
      <w:r>
        <w:rPr>
          <w:rFonts w:hint="default" w:ascii="宋体" w:hAnsi="宋体" w:eastAsia="宋体" w:cs="宋体"/>
          <w:bCs w:val="0"/>
          <w:color w:val="auto"/>
          <w:kern w:val="0"/>
          <w:sz w:val="24"/>
          <w:szCs w:val="24"/>
          <w:lang w:val="en-US" w:eastAsia="zh-CN"/>
        </w:rPr>
        <w:t>的评优资格</w:t>
      </w:r>
      <w:r>
        <w:rPr>
          <w:rFonts w:ascii="宋体" w:hAnsi="宋体" w:cs="宋体"/>
          <w:color w:val="auto"/>
          <w:sz w:val="24"/>
        </w:rPr>
        <w:t>。</w:t>
      </w:r>
    </w:p>
    <w:p w14:paraId="34248B43">
      <w:pPr>
        <w:widowControl/>
        <w:spacing w:line="36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ascii="黑体" w:hAnsi="黑体" w:eastAsia="黑体" w:cs="宋体"/>
          <w:color w:val="auto"/>
          <w:sz w:val="24"/>
        </w:rPr>
        <w:t>第九条</w:t>
      </w:r>
      <w:r>
        <w:rPr>
          <w:rFonts w:ascii="宋体" w:hAnsi="宋体" w:cs="宋体"/>
          <w:color w:val="auto"/>
          <w:sz w:val="24"/>
        </w:rPr>
        <w:t xml:space="preserve"> 本办法自印发之日起施行，由广西建筑装饰协会</w:t>
      </w:r>
      <w:r>
        <w:rPr>
          <w:rFonts w:hint="eastAsia" w:ascii="宋体" w:hAnsi="宋体" w:cs="宋体"/>
          <w:color w:val="auto"/>
          <w:sz w:val="24"/>
          <w:lang w:eastAsia="zh-CN"/>
        </w:rPr>
        <w:t>秘书处</w:t>
      </w:r>
      <w:r>
        <w:rPr>
          <w:rFonts w:ascii="宋体" w:hAnsi="宋体" w:cs="宋体"/>
          <w:color w:val="auto"/>
          <w:sz w:val="24"/>
        </w:rPr>
        <w:t>负责解释。</w:t>
      </w:r>
    </w:p>
    <w:p w14:paraId="58ECB3E6">
      <w:pPr>
        <w:rPr>
          <w:kern w:val="1"/>
          <w:sz w:val="28"/>
        </w:rPr>
      </w:pPr>
    </w:p>
    <w:p w14:paraId="7FBCE170">
      <w:pPr>
        <w:ind w:firstLine="6300"/>
        <w:rPr>
          <w:kern w:val="1"/>
          <w:sz w:val="28"/>
        </w:rPr>
      </w:pPr>
    </w:p>
    <w:p w14:paraId="7216BEF4">
      <w:pPr>
        <w:ind w:firstLine="6300"/>
        <w:rPr>
          <w:kern w:val="1"/>
          <w:sz w:val="28"/>
        </w:rPr>
      </w:pPr>
    </w:p>
    <w:p w14:paraId="47C180FE">
      <w:pPr>
        <w:ind w:firstLine="6300"/>
        <w:rPr>
          <w:kern w:val="1"/>
          <w:sz w:val="28"/>
        </w:rPr>
      </w:pPr>
    </w:p>
    <w:p w14:paraId="499EC1F4">
      <w:pPr>
        <w:ind w:firstLine="6300"/>
        <w:rPr>
          <w:kern w:val="1"/>
          <w:sz w:val="28"/>
        </w:rPr>
      </w:pPr>
    </w:p>
    <w:p w14:paraId="6A0971C9">
      <w:pPr>
        <w:ind w:firstLine="6300"/>
        <w:rPr>
          <w:kern w:val="1"/>
          <w:sz w:val="28"/>
        </w:rPr>
      </w:pPr>
    </w:p>
    <w:p w14:paraId="7ECD0D3A">
      <w:pPr>
        <w:ind w:firstLine="6300"/>
        <w:rPr>
          <w:kern w:val="1"/>
          <w:sz w:val="28"/>
          <w:u w:val="single"/>
          <w:shd w:val="clear" w:color="auto" w:fill="E6E6E6"/>
        </w:rPr>
      </w:pPr>
      <w:r>
        <w:rPr>
          <w:kern w:val="1"/>
          <w:sz w:val="28"/>
          <w:u w:val="single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302260</wp:posOffset>
                </wp:positionV>
                <wp:extent cx="94107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05pt;margin-top:23.8pt;height:0pt;width:74.1pt;z-index:251659264;mso-width-relative:page;mso-height-relative:page;" filled="f" stroked="t" coordsize="21600,21600" o:allowincell="f" o:gfxdata="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S58&#10;mNcAAAAJAQAADwAAAAAAAAABACAAAAAiAAAAZHJzL2Rvd25yZXYueG1sUEsBAhQAFAAAAAgAh07i&#10;QPtFtirqAQAA1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 w:val="28"/>
        </w:rPr>
        <w:t xml:space="preserve">申报编号：  </w:t>
      </w:r>
    </w:p>
    <w:p w14:paraId="7E8D4A58">
      <w:pPr>
        <w:ind w:firstLine="3633"/>
        <w:rPr>
          <w:kern w:val="1"/>
          <w:sz w:val="15"/>
          <w:u w:val="single"/>
          <w:shd w:val="clear" w:color="auto" w:fill="E6E6E6"/>
        </w:rPr>
      </w:pPr>
    </w:p>
    <w:p w14:paraId="0917F55A">
      <w:pPr>
        <w:jc w:val="center"/>
        <w:rPr>
          <w:rFonts w:eastAsia="黑体"/>
          <w:b/>
          <w:spacing w:val="71"/>
          <w:kern w:val="1"/>
          <w:sz w:val="28"/>
          <w:szCs w:val="28"/>
        </w:rPr>
      </w:pPr>
    </w:p>
    <w:p w14:paraId="515AD95D">
      <w:pPr>
        <w:jc w:val="center"/>
        <w:rPr>
          <w:rFonts w:eastAsia="黑体"/>
          <w:b/>
          <w:spacing w:val="71"/>
          <w:kern w:val="1"/>
          <w:sz w:val="28"/>
          <w:szCs w:val="28"/>
        </w:rPr>
      </w:pPr>
    </w:p>
    <w:p w14:paraId="52B393D6">
      <w:pPr>
        <w:jc w:val="center"/>
        <w:rPr>
          <w:rFonts w:hint="eastAsia" w:eastAsia="黑体"/>
          <w:b/>
          <w:spacing w:val="71"/>
          <w:kern w:val="1"/>
          <w:sz w:val="52"/>
          <w:szCs w:val="52"/>
          <w:lang w:eastAsia="zh-CN"/>
        </w:rPr>
      </w:pPr>
      <w:r>
        <w:rPr>
          <w:rFonts w:hint="eastAsia" w:eastAsia="黑体"/>
          <w:b/>
          <w:spacing w:val="71"/>
          <w:kern w:val="1"/>
          <w:sz w:val="52"/>
          <w:szCs w:val="52"/>
        </w:rPr>
        <w:t>2024年度</w:t>
      </w:r>
      <w:r>
        <w:rPr>
          <w:rFonts w:eastAsia="黑体"/>
          <w:b/>
          <w:spacing w:val="71"/>
          <w:kern w:val="1"/>
          <w:sz w:val="52"/>
          <w:szCs w:val="52"/>
        </w:rPr>
        <w:t>广西建筑装饰</w:t>
      </w:r>
      <w:r>
        <w:rPr>
          <w:rFonts w:hint="eastAsia" w:eastAsia="黑体"/>
          <w:b/>
          <w:spacing w:val="71"/>
          <w:kern w:val="1"/>
          <w:sz w:val="52"/>
          <w:szCs w:val="52"/>
          <w:lang w:eastAsia="zh-CN"/>
        </w:rPr>
        <w:t>协会</w:t>
      </w:r>
    </w:p>
    <w:p w14:paraId="4FFB2846">
      <w:pPr>
        <w:jc w:val="center"/>
        <w:rPr>
          <w:rFonts w:eastAsia="黑体"/>
          <w:b/>
          <w:spacing w:val="71"/>
          <w:kern w:val="1"/>
          <w:sz w:val="52"/>
          <w:szCs w:val="52"/>
        </w:rPr>
      </w:pPr>
      <w:r>
        <w:rPr>
          <w:rFonts w:hint="eastAsia" w:eastAsia="黑体"/>
          <w:b/>
          <w:spacing w:val="71"/>
          <w:kern w:val="1"/>
          <w:sz w:val="52"/>
          <w:szCs w:val="52"/>
        </w:rPr>
        <w:t>优秀</w:t>
      </w:r>
      <w:r>
        <w:rPr>
          <w:rFonts w:hint="eastAsia" w:eastAsia="黑体"/>
          <w:b/>
          <w:spacing w:val="71"/>
          <w:kern w:val="1"/>
          <w:sz w:val="52"/>
          <w:szCs w:val="52"/>
          <w:lang w:eastAsia="zh-CN"/>
        </w:rPr>
        <w:t>会员单位</w:t>
      </w:r>
      <w:r>
        <w:rPr>
          <w:rFonts w:hint="eastAsia" w:eastAsia="黑体"/>
          <w:b/>
          <w:spacing w:val="71"/>
          <w:kern w:val="1"/>
          <w:sz w:val="52"/>
          <w:szCs w:val="52"/>
          <w:lang w:val="en-US" w:eastAsia="zh-CN"/>
        </w:rPr>
        <w:t>/优秀住宅装修会员单位</w:t>
      </w:r>
      <w:r>
        <w:rPr>
          <w:rFonts w:hint="eastAsia" w:eastAsia="黑体"/>
          <w:b/>
          <w:spacing w:val="71"/>
          <w:kern w:val="1"/>
          <w:sz w:val="52"/>
          <w:szCs w:val="52"/>
        </w:rPr>
        <w:t>评价</w:t>
      </w:r>
      <w:r>
        <w:rPr>
          <w:rFonts w:eastAsia="黑体"/>
          <w:b/>
          <w:spacing w:val="71"/>
          <w:kern w:val="1"/>
          <w:sz w:val="52"/>
          <w:szCs w:val="52"/>
        </w:rPr>
        <w:t>申报</w:t>
      </w:r>
      <w:r>
        <w:rPr>
          <w:rFonts w:hint="eastAsia" w:eastAsia="黑体"/>
          <w:b/>
          <w:spacing w:val="71"/>
          <w:kern w:val="1"/>
          <w:sz w:val="52"/>
          <w:szCs w:val="52"/>
        </w:rPr>
        <w:t>资料</w:t>
      </w:r>
    </w:p>
    <w:p w14:paraId="6054F0F5">
      <w:pPr>
        <w:jc w:val="center"/>
        <w:rPr>
          <w:rFonts w:eastAsia="黑体"/>
          <w:b/>
          <w:spacing w:val="100"/>
          <w:kern w:val="1"/>
          <w:sz w:val="52"/>
          <w:szCs w:val="52"/>
        </w:rPr>
      </w:pPr>
    </w:p>
    <w:p w14:paraId="7219FDD1">
      <w:pPr>
        <w:spacing w:line="300" w:lineRule="auto"/>
        <w:rPr>
          <w:rFonts w:ascii="黑体" w:hAnsi="黑体" w:eastAsia="黑体" w:cs="黑体"/>
          <w:b/>
          <w:kern w:val="1"/>
          <w:sz w:val="28"/>
        </w:rPr>
      </w:pPr>
    </w:p>
    <w:p w14:paraId="43E86EA7">
      <w:pPr>
        <w:spacing w:line="300" w:lineRule="auto"/>
        <w:jc w:val="center"/>
        <w:rPr>
          <w:kern w:val="1"/>
          <w:sz w:val="15"/>
        </w:rPr>
      </w:pPr>
    </w:p>
    <w:tbl>
      <w:tblPr>
        <w:tblStyle w:val="4"/>
        <w:tblW w:w="900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00"/>
      </w:tblGrid>
      <w:tr w14:paraId="1879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CD68">
            <w:pPr>
              <w:spacing w:line="300" w:lineRule="auto"/>
              <w:jc w:val="center"/>
              <w:rPr>
                <w:rFonts w:hint="eastAsia" w:eastAsia="宋体"/>
                <w:kern w:val="1"/>
                <w:sz w:val="28"/>
                <w:lang w:eastAsia="zh-CN"/>
              </w:rPr>
            </w:pPr>
            <w:r>
              <w:rPr>
                <w:rFonts w:hint="eastAsia"/>
                <w:kern w:val="1"/>
                <w:sz w:val="28"/>
                <w:lang w:eastAsia="zh-CN"/>
              </w:rPr>
              <w:t>申报类别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E4C8">
            <w:pPr>
              <w:spacing w:line="300" w:lineRule="auto"/>
              <w:jc w:val="center"/>
              <w:rPr>
                <w:rFonts w:hint="default" w:eastAsia="宋体"/>
                <w:kern w:val="1"/>
                <w:sz w:val="28"/>
                <w:lang w:val="en-US" w:eastAsia="zh-CN"/>
              </w:rPr>
            </w:pPr>
            <w:r>
              <w:rPr>
                <w:kern w:val="1"/>
                <w:sz w:val="28"/>
              </w:rPr>
              <w:sym w:font="Wingdings 2" w:char="00A3"/>
            </w:r>
            <w:r>
              <w:rPr>
                <w:rFonts w:hint="eastAsia"/>
                <w:kern w:val="1"/>
                <w:sz w:val="28"/>
                <w:lang w:eastAsia="zh-CN"/>
              </w:rPr>
              <w:t>优秀会员单位</w:t>
            </w:r>
            <w:r>
              <w:rPr>
                <w:rFonts w:hint="eastAsia"/>
                <w:kern w:val="1"/>
                <w:sz w:val="28"/>
                <w:lang w:val="en-US" w:eastAsia="zh-CN"/>
              </w:rPr>
              <w:t xml:space="preserve">     </w:t>
            </w:r>
            <w:r>
              <w:rPr>
                <w:rFonts w:hint="eastAsia"/>
                <w:kern w:val="1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1"/>
                <w:sz w:val="28"/>
                <w:lang w:val="en-US" w:eastAsia="zh-CN"/>
              </w:rPr>
              <w:t>优秀住宅装修会员单位</w:t>
            </w:r>
          </w:p>
        </w:tc>
      </w:tr>
      <w:tr w14:paraId="086A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B5A7">
            <w:pPr>
              <w:spacing w:line="300" w:lineRule="auto"/>
              <w:jc w:val="center"/>
              <w:rPr>
                <w:rFonts w:hint="eastAsia"/>
                <w:kern w:val="1"/>
                <w:sz w:val="28"/>
              </w:rPr>
            </w:pPr>
            <w:r>
              <w:rPr>
                <w:rFonts w:hint="eastAsia"/>
                <w:kern w:val="1"/>
                <w:sz w:val="28"/>
              </w:rPr>
              <w:t>申报单位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031C6">
            <w:pPr>
              <w:spacing w:line="300" w:lineRule="auto"/>
              <w:jc w:val="center"/>
              <w:rPr>
                <w:kern w:val="1"/>
                <w:sz w:val="28"/>
              </w:rPr>
            </w:pPr>
          </w:p>
        </w:tc>
      </w:tr>
      <w:tr w14:paraId="107539CE">
        <w:trPr>
          <w:trHeight w:val="683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A67D">
            <w:pPr>
              <w:spacing w:line="300" w:lineRule="auto"/>
              <w:jc w:val="center"/>
              <w:rPr>
                <w:kern w:val="1"/>
                <w:sz w:val="28"/>
              </w:rPr>
            </w:pPr>
            <w:r>
              <w:rPr>
                <w:rFonts w:hint="eastAsia"/>
                <w:kern w:val="1"/>
                <w:sz w:val="28"/>
              </w:rPr>
              <w:t>企业地址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9D05">
            <w:pPr>
              <w:spacing w:line="300" w:lineRule="auto"/>
              <w:jc w:val="center"/>
              <w:rPr>
                <w:rFonts w:ascii="楷体_GB2312" w:hAnsi="楷体_GB2312" w:eastAsia="Arial Unicode MS" w:cs="楷体_GB2312"/>
                <w:kern w:val="1"/>
                <w:sz w:val="28"/>
              </w:rPr>
            </w:pPr>
          </w:p>
        </w:tc>
      </w:tr>
      <w:tr w14:paraId="07E2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224AC">
            <w:pPr>
              <w:spacing w:line="300" w:lineRule="auto"/>
              <w:jc w:val="center"/>
              <w:rPr>
                <w:kern w:val="1"/>
                <w:sz w:val="28"/>
              </w:rPr>
            </w:pPr>
            <w:r>
              <w:rPr>
                <w:rFonts w:hint="eastAsia"/>
                <w:kern w:val="1"/>
                <w:sz w:val="28"/>
              </w:rPr>
              <w:t>申报联系人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482D">
            <w:pPr>
              <w:spacing w:line="300" w:lineRule="auto"/>
              <w:jc w:val="center"/>
              <w:rPr>
                <w:kern w:val="1"/>
                <w:sz w:val="28"/>
              </w:rPr>
            </w:pPr>
          </w:p>
        </w:tc>
      </w:tr>
      <w:tr w14:paraId="126AF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5DC54">
            <w:pPr>
              <w:spacing w:line="300" w:lineRule="auto"/>
              <w:jc w:val="center"/>
              <w:rPr>
                <w:kern w:val="1"/>
                <w:sz w:val="28"/>
              </w:rPr>
            </w:pPr>
            <w:r>
              <w:rPr>
                <w:rFonts w:hint="eastAsia"/>
                <w:kern w:val="1"/>
                <w:sz w:val="28"/>
              </w:rPr>
              <w:t>联系电话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8DD4">
            <w:pPr>
              <w:spacing w:line="300" w:lineRule="auto"/>
              <w:jc w:val="center"/>
              <w:rPr>
                <w:kern w:val="1"/>
                <w:sz w:val="28"/>
              </w:rPr>
            </w:pPr>
          </w:p>
        </w:tc>
      </w:tr>
      <w:tr w14:paraId="4DD94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9D7E">
            <w:pPr>
              <w:spacing w:line="300" w:lineRule="auto"/>
              <w:jc w:val="center"/>
              <w:rPr>
                <w:kern w:val="1"/>
                <w:sz w:val="28"/>
              </w:rPr>
            </w:pPr>
            <w:r>
              <w:rPr>
                <w:kern w:val="1"/>
                <w:sz w:val="28"/>
              </w:rPr>
              <w:t>手机</w:t>
            </w:r>
            <w:r>
              <w:rPr>
                <w:rFonts w:hint="eastAsia"/>
                <w:kern w:val="1"/>
                <w:sz w:val="28"/>
              </w:rPr>
              <w:t>号码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92D5">
            <w:pPr>
              <w:spacing w:line="300" w:lineRule="auto"/>
              <w:jc w:val="center"/>
              <w:rPr>
                <w:rFonts w:ascii="楷体_GB2312" w:hAnsi="楷体_GB2312" w:cs="楷体_GB2312"/>
                <w:kern w:val="1"/>
                <w:sz w:val="28"/>
              </w:rPr>
            </w:pPr>
          </w:p>
        </w:tc>
      </w:tr>
    </w:tbl>
    <w:p w14:paraId="7964A9FB">
      <w:pPr>
        <w:jc w:val="center"/>
        <w:rPr>
          <w:kern w:val="1"/>
          <w:sz w:val="28"/>
        </w:rPr>
      </w:pPr>
    </w:p>
    <w:p w14:paraId="24FC04BF">
      <w:pPr>
        <w:jc w:val="center"/>
        <w:rPr>
          <w:kern w:val="1"/>
          <w:sz w:val="28"/>
        </w:rPr>
      </w:pPr>
    </w:p>
    <w:p w14:paraId="5D811F2D">
      <w:pPr>
        <w:ind w:firstLine="0"/>
        <w:rPr>
          <w:kern w:val="1"/>
          <w:sz w:val="28"/>
        </w:rPr>
      </w:pPr>
    </w:p>
    <w:p w14:paraId="5F75F064">
      <w:pPr>
        <w:ind w:firstLine="1890"/>
        <w:rPr>
          <w:kern w:val="1"/>
          <w:sz w:val="28"/>
        </w:rPr>
      </w:pPr>
    </w:p>
    <w:p w14:paraId="70C7407F">
      <w:pPr>
        <w:ind w:firstLine="1890"/>
        <w:rPr>
          <w:kern w:val="1"/>
          <w:sz w:val="28"/>
        </w:rPr>
      </w:pPr>
      <w:r>
        <w:rPr>
          <w:rFonts w:hint="eastAsia"/>
          <w:kern w:val="1"/>
          <w:sz w:val="28"/>
        </w:rPr>
        <w:t>申报时间：</w:t>
      </w:r>
      <w:r>
        <w:rPr>
          <w:kern w:val="1"/>
          <w:sz w:val="28"/>
        </w:rPr>
        <w:t xml:space="preserve">      </w:t>
      </w:r>
      <w:r>
        <w:rPr>
          <w:rFonts w:hint="eastAsia"/>
          <w:kern w:val="1"/>
          <w:sz w:val="28"/>
        </w:rPr>
        <w:t>年</w:t>
      </w:r>
      <w:r>
        <w:rPr>
          <w:kern w:val="1"/>
          <w:sz w:val="28"/>
        </w:rPr>
        <w:t xml:space="preserve">    </w:t>
      </w:r>
      <w:r>
        <w:rPr>
          <w:rFonts w:hint="eastAsia"/>
          <w:kern w:val="1"/>
          <w:sz w:val="28"/>
        </w:rPr>
        <w:t>月</w:t>
      </w:r>
      <w:r>
        <w:rPr>
          <w:kern w:val="1"/>
          <w:sz w:val="28"/>
        </w:rPr>
        <w:t xml:space="preserve">    </w:t>
      </w:r>
      <w:r>
        <w:rPr>
          <w:rFonts w:hint="eastAsia"/>
          <w:kern w:val="1"/>
          <w:sz w:val="28"/>
        </w:rPr>
        <w:t>日</w:t>
      </w:r>
    </w:p>
    <w:p w14:paraId="66107353">
      <w:pPr>
        <w:rPr>
          <w:kern w:val="1"/>
          <w:sz w:val="28"/>
        </w:rPr>
      </w:pPr>
    </w:p>
    <w:p w14:paraId="30B1D7AF">
      <w:pPr>
        <w:rPr>
          <w:kern w:val="1"/>
          <w:sz w:val="28"/>
        </w:rPr>
      </w:pPr>
    </w:p>
    <w:p w14:paraId="588E5256">
      <w:pPr>
        <w:ind w:firstLine="1323"/>
        <w:rPr>
          <w:kern w:val="1"/>
          <w:sz w:val="14"/>
          <w:szCs w:val="14"/>
        </w:rPr>
      </w:pPr>
    </w:p>
    <w:p w14:paraId="50311CA2">
      <w:pPr>
        <w:ind w:firstLine="1890"/>
        <w:rPr>
          <w:kern w:val="1"/>
          <w:sz w:val="28"/>
        </w:rPr>
      </w:pPr>
      <w:r>
        <w:rPr>
          <w:rFonts w:hint="eastAsia"/>
          <w:kern w:val="1"/>
          <w:sz w:val="28"/>
        </w:rPr>
        <w:t>申报单位（盖章）：</w:t>
      </w:r>
    </w:p>
    <w:p w14:paraId="57ECAE08">
      <w:pPr>
        <w:rPr>
          <w:kern w:val="1"/>
          <w:sz w:val="28"/>
        </w:rPr>
      </w:pPr>
    </w:p>
    <w:p w14:paraId="6509DBF9">
      <w:pPr>
        <w:rPr>
          <w:kern w:val="1"/>
          <w:sz w:val="28"/>
        </w:rPr>
      </w:pPr>
    </w:p>
    <w:p w14:paraId="3F856DF7">
      <w:pPr>
        <w:rPr>
          <w:kern w:val="1"/>
          <w:sz w:val="32"/>
        </w:rPr>
      </w:pPr>
    </w:p>
    <w:p w14:paraId="24AEC510">
      <w:pPr>
        <w:rPr>
          <w:kern w:val="1"/>
          <w:sz w:val="32"/>
        </w:rPr>
      </w:pPr>
    </w:p>
    <w:p w14:paraId="75428A6D">
      <w:pPr>
        <w:rPr>
          <w:kern w:val="1"/>
          <w:sz w:val="32"/>
        </w:rPr>
      </w:pPr>
    </w:p>
    <w:p w14:paraId="1666CA0E">
      <w:pPr>
        <w:jc w:val="center"/>
        <w:rPr>
          <w:kern w:val="1"/>
          <w:sz w:val="32"/>
        </w:rPr>
      </w:pPr>
      <w:r>
        <w:rPr>
          <w:rFonts w:hint="eastAsia"/>
          <w:kern w:val="1"/>
          <w:sz w:val="32"/>
        </w:rPr>
        <w:t>广西建筑装饰协会</w:t>
      </w:r>
    </w:p>
    <w:p w14:paraId="0A7DD023">
      <w:pPr>
        <w:jc w:val="both"/>
        <w:rPr>
          <w:kern w:val="1"/>
          <w:sz w:val="32"/>
        </w:rPr>
      </w:pPr>
    </w:p>
    <w:p w14:paraId="74888F4A">
      <w:pPr>
        <w:jc w:val="center"/>
        <w:rPr>
          <w:kern w:val="1"/>
          <w:sz w:val="32"/>
        </w:rPr>
      </w:pPr>
    </w:p>
    <w:p w14:paraId="3602C94C">
      <w:pPr>
        <w:jc w:val="center"/>
        <w:rPr>
          <w:rFonts w:ascii="黑体" w:hAnsi="黑体" w:eastAsia="黑体" w:cs="黑体"/>
          <w:b/>
          <w:color w:val="auto"/>
          <w:kern w:val="1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kern w:val="1"/>
          <w:sz w:val="36"/>
          <w:szCs w:val="36"/>
        </w:rPr>
        <w:t>2024年度</w:t>
      </w:r>
      <w:r>
        <w:rPr>
          <w:rFonts w:ascii="黑体" w:hAnsi="黑体" w:eastAsia="黑体" w:cs="黑体"/>
          <w:b/>
          <w:color w:val="auto"/>
          <w:kern w:val="1"/>
          <w:sz w:val="36"/>
          <w:szCs w:val="36"/>
        </w:rPr>
        <w:t>广西建筑装饰</w:t>
      </w:r>
      <w:r>
        <w:rPr>
          <w:rFonts w:hint="eastAsia" w:ascii="黑体" w:hAnsi="黑体" w:eastAsia="黑体" w:cs="黑体"/>
          <w:b/>
          <w:color w:val="auto"/>
          <w:kern w:val="1"/>
          <w:sz w:val="36"/>
          <w:szCs w:val="36"/>
          <w:lang w:eastAsia="zh-CN"/>
        </w:rPr>
        <w:t>协会</w:t>
      </w:r>
      <w:r>
        <w:rPr>
          <w:rFonts w:hint="eastAsia" w:ascii="黑体" w:hAnsi="黑体" w:eastAsia="黑体" w:cs="黑体"/>
          <w:b/>
          <w:color w:val="auto"/>
          <w:kern w:val="1"/>
          <w:sz w:val="36"/>
          <w:szCs w:val="36"/>
        </w:rPr>
        <w:t>优秀</w:t>
      </w:r>
      <w:r>
        <w:rPr>
          <w:rFonts w:hint="eastAsia" w:ascii="黑体" w:hAnsi="黑体" w:eastAsia="黑体" w:cs="黑体"/>
          <w:b/>
          <w:color w:val="auto"/>
          <w:kern w:val="1"/>
          <w:sz w:val="36"/>
          <w:szCs w:val="36"/>
          <w:lang w:eastAsia="zh-CN"/>
        </w:rPr>
        <w:t>会员单位</w:t>
      </w:r>
      <w:r>
        <w:rPr>
          <w:rFonts w:hint="eastAsia" w:ascii="黑体" w:hAnsi="黑体" w:eastAsia="黑体" w:cs="黑体"/>
          <w:b/>
          <w:color w:val="auto"/>
          <w:kern w:val="1"/>
          <w:sz w:val="36"/>
          <w:szCs w:val="36"/>
          <w:lang w:val="en-US" w:eastAsia="zh-CN"/>
        </w:rPr>
        <w:t>/优秀住宅装修会员单位</w:t>
      </w:r>
      <w:r>
        <w:rPr>
          <w:rFonts w:hint="eastAsia" w:ascii="黑体" w:hAnsi="黑体" w:eastAsia="黑体" w:cs="黑体"/>
          <w:b/>
          <w:color w:val="auto"/>
          <w:kern w:val="1"/>
          <w:sz w:val="36"/>
          <w:szCs w:val="36"/>
        </w:rPr>
        <w:t>评价</w:t>
      </w:r>
      <w:r>
        <w:rPr>
          <w:rFonts w:ascii="黑体" w:hAnsi="黑体" w:eastAsia="黑体" w:cs="黑体"/>
          <w:b/>
          <w:color w:val="auto"/>
          <w:kern w:val="1"/>
          <w:sz w:val="36"/>
          <w:szCs w:val="36"/>
        </w:rPr>
        <w:t>申报表</w:t>
      </w:r>
    </w:p>
    <w:tbl>
      <w:tblPr>
        <w:tblStyle w:val="4"/>
        <w:tblW w:w="9573" w:type="dxa"/>
        <w:tblInd w:w="-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273"/>
        <w:gridCol w:w="1984"/>
        <w:gridCol w:w="851"/>
        <w:gridCol w:w="2362"/>
      </w:tblGrid>
      <w:tr w14:paraId="7CC82258"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2688E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申报企业</w:t>
            </w:r>
          </w:p>
        </w:tc>
        <w:tc>
          <w:tcPr>
            <w:tcW w:w="4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3C9D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A93B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E1F9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</w:p>
        </w:tc>
      </w:tr>
      <w:tr w14:paraId="7C12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909C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企业地址</w:t>
            </w:r>
          </w:p>
        </w:tc>
        <w:tc>
          <w:tcPr>
            <w:tcW w:w="4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3B95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2478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邮编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F80E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</w:p>
        </w:tc>
      </w:tr>
      <w:tr w14:paraId="4CA3A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E98CA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法定代表人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5A79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F2C9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企业类别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5E53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</w:p>
        </w:tc>
      </w:tr>
      <w:tr w14:paraId="3712CA66"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DDBF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总经理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CCAB4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5D12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企业资质等级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D978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</w:p>
        </w:tc>
      </w:tr>
      <w:tr w14:paraId="7A474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AF93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企业施工</w:t>
            </w:r>
            <w:r>
              <w:rPr>
                <w:color w:val="auto"/>
                <w:kern w:val="1"/>
                <w:sz w:val="28"/>
                <w:szCs w:val="28"/>
              </w:rPr>
              <w:t>(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销售</w:t>
            </w:r>
            <w:r>
              <w:rPr>
                <w:color w:val="auto"/>
                <w:kern w:val="1"/>
                <w:sz w:val="28"/>
                <w:szCs w:val="28"/>
              </w:rPr>
              <w:t>)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产值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2821">
            <w:pPr>
              <w:ind w:firstLine="840" w:firstLineChars="300"/>
              <w:jc w:val="right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（万元）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5BD0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实现利润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A3F5">
            <w:pPr>
              <w:ind w:firstLine="1400"/>
              <w:jc w:val="right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（万元）</w:t>
            </w:r>
          </w:p>
        </w:tc>
      </w:tr>
      <w:tr w14:paraId="2112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74A9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工程质量获奖情况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3964">
            <w:pPr>
              <w:rPr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B4E2E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质量认证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12799">
            <w:pPr>
              <w:rPr>
                <w:color w:val="auto"/>
                <w:kern w:val="1"/>
                <w:sz w:val="28"/>
                <w:szCs w:val="28"/>
              </w:rPr>
            </w:pPr>
          </w:p>
        </w:tc>
      </w:tr>
      <w:tr w14:paraId="75E84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9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5797">
            <w:pPr>
              <w:jc w:val="left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（一）</w:t>
            </w:r>
            <w:r>
              <w:rPr>
                <w:color w:val="auto"/>
                <w:kern w:val="1"/>
                <w:sz w:val="28"/>
                <w:szCs w:val="28"/>
              </w:rPr>
              <w:t>企业简介及主要业绩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（文字2000字以内）</w:t>
            </w:r>
          </w:p>
          <w:p w14:paraId="42645DE8">
            <w:pPr>
              <w:rPr>
                <w:color w:val="auto"/>
                <w:kern w:val="1"/>
                <w:sz w:val="28"/>
                <w:szCs w:val="28"/>
              </w:rPr>
            </w:pPr>
          </w:p>
          <w:p w14:paraId="09B9EF0B">
            <w:pPr>
              <w:rPr>
                <w:color w:val="auto"/>
                <w:kern w:val="1"/>
                <w:sz w:val="28"/>
                <w:szCs w:val="28"/>
              </w:rPr>
            </w:pPr>
          </w:p>
          <w:p w14:paraId="39A8279F">
            <w:pPr>
              <w:rPr>
                <w:color w:val="auto"/>
                <w:kern w:val="1"/>
                <w:sz w:val="28"/>
                <w:szCs w:val="28"/>
              </w:rPr>
            </w:pPr>
          </w:p>
          <w:p w14:paraId="3FD388C9">
            <w:pPr>
              <w:ind w:firstLine="4410"/>
              <w:rPr>
                <w:color w:val="auto"/>
                <w:kern w:val="1"/>
                <w:szCs w:val="21"/>
              </w:rPr>
            </w:pPr>
          </w:p>
          <w:p w14:paraId="21674370">
            <w:pPr>
              <w:rPr>
                <w:color w:val="auto"/>
                <w:kern w:val="1"/>
                <w:szCs w:val="21"/>
              </w:rPr>
            </w:pPr>
          </w:p>
          <w:p w14:paraId="255BBEA4">
            <w:pPr>
              <w:ind w:firstLine="4410"/>
              <w:rPr>
                <w:color w:val="auto"/>
                <w:kern w:val="1"/>
                <w:szCs w:val="21"/>
              </w:rPr>
            </w:pPr>
          </w:p>
          <w:p w14:paraId="31C4D87C">
            <w:pPr>
              <w:ind w:firstLine="4410"/>
              <w:rPr>
                <w:color w:val="auto"/>
                <w:kern w:val="1"/>
                <w:szCs w:val="21"/>
              </w:rPr>
            </w:pPr>
          </w:p>
          <w:p w14:paraId="54F8034A">
            <w:pPr>
              <w:ind w:firstLine="4410"/>
              <w:rPr>
                <w:color w:val="auto"/>
                <w:kern w:val="1"/>
                <w:szCs w:val="21"/>
              </w:rPr>
            </w:pPr>
          </w:p>
          <w:p w14:paraId="6E32330F">
            <w:pPr>
              <w:ind w:firstLine="0"/>
              <w:rPr>
                <w:color w:val="auto"/>
                <w:kern w:val="1"/>
                <w:szCs w:val="21"/>
              </w:rPr>
            </w:pPr>
          </w:p>
          <w:p w14:paraId="70F4DCE6">
            <w:pPr>
              <w:ind w:firstLine="4410"/>
              <w:rPr>
                <w:color w:val="auto"/>
                <w:kern w:val="1"/>
                <w:szCs w:val="21"/>
              </w:rPr>
            </w:pPr>
          </w:p>
          <w:p w14:paraId="10CF336C">
            <w:pPr>
              <w:rPr>
                <w:color w:val="auto"/>
                <w:kern w:val="1"/>
                <w:szCs w:val="21"/>
              </w:rPr>
            </w:pPr>
          </w:p>
          <w:p w14:paraId="10610E3A">
            <w:pPr>
              <w:ind w:firstLine="5880"/>
              <w:rPr>
                <w:color w:val="auto"/>
                <w:kern w:val="1"/>
                <w:sz w:val="28"/>
                <w:szCs w:val="28"/>
              </w:rPr>
            </w:pPr>
          </w:p>
        </w:tc>
      </w:tr>
      <w:tr w14:paraId="2D88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9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EEFB">
            <w:pPr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所在单位意见：</w:t>
            </w:r>
          </w:p>
          <w:p w14:paraId="108EE136">
            <w:pPr>
              <w:rPr>
                <w:color w:val="auto"/>
                <w:kern w:val="1"/>
                <w:sz w:val="28"/>
                <w:szCs w:val="28"/>
              </w:rPr>
            </w:pPr>
          </w:p>
          <w:p w14:paraId="1A692AB8">
            <w:pPr>
              <w:rPr>
                <w:color w:val="auto"/>
                <w:kern w:val="1"/>
                <w:sz w:val="28"/>
                <w:szCs w:val="28"/>
              </w:rPr>
            </w:pPr>
          </w:p>
          <w:p w14:paraId="5E374D8B">
            <w:pPr>
              <w:ind w:firstLine="840" w:firstLineChars="300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负责人：                     单位盖章：</w:t>
            </w:r>
          </w:p>
          <w:p w14:paraId="762FE6BA">
            <w:pPr>
              <w:jc w:val="center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14:paraId="7860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0B2C">
            <w:pPr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初审意见：</w:t>
            </w:r>
          </w:p>
          <w:p w14:paraId="52E7A509">
            <w:pPr>
              <w:rPr>
                <w:color w:val="auto"/>
                <w:kern w:val="1"/>
                <w:sz w:val="28"/>
                <w:szCs w:val="28"/>
              </w:rPr>
            </w:pPr>
          </w:p>
          <w:p w14:paraId="05D13D32">
            <w:pPr>
              <w:ind w:firstLine="6580"/>
              <w:rPr>
                <w:color w:val="auto"/>
                <w:kern w:val="1"/>
                <w:sz w:val="28"/>
                <w:szCs w:val="28"/>
              </w:rPr>
            </w:pPr>
          </w:p>
          <w:p w14:paraId="117FE12B">
            <w:pPr>
              <w:ind w:firstLine="5880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年</w:t>
            </w:r>
            <w:r>
              <w:rPr>
                <w:color w:val="auto"/>
                <w:kern w:val="1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月</w:t>
            </w:r>
            <w:r>
              <w:rPr>
                <w:color w:val="auto"/>
                <w:kern w:val="1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日</w:t>
            </w:r>
          </w:p>
        </w:tc>
      </w:tr>
      <w:tr w14:paraId="47BE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ABD9">
            <w:pPr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评委会意见：</w:t>
            </w:r>
          </w:p>
          <w:p w14:paraId="602E0C67">
            <w:pPr>
              <w:rPr>
                <w:color w:val="auto"/>
                <w:kern w:val="1"/>
                <w:sz w:val="28"/>
                <w:szCs w:val="28"/>
              </w:rPr>
            </w:pPr>
          </w:p>
          <w:p w14:paraId="4F097A0C">
            <w:pPr>
              <w:rPr>
                <w:color w:val="auto"/>
                <w:kern w:val="1"/>
                <w:sz w:val="28"/>
                <w:szCs w:val="28"/>
              </w:rPr>
            </w:pPr>
          </w:p>
          <w:p w14:paraId="7E8EE43E">
            <w:pPr>
              <w:ind w:firstLine="5880"/>
              <w:rPr>
                <w:color w:val="auto"/>
                <w:kern w:val="1"/>
                <w:sz w:val="28"/>
                <w:szCs w:val="28"/>
              </w:rPr>
            </w:pPr>
            <w:r>
              <w:rPr>
                <w:rFonts w:hint="eastAsia"/>
                <w:color w:val="auto"/>
                <w:kern w:val="1"/>
                <w:sz w:val="28"/>
                <w:szCs w:val="28"/>
              </w:rPr>
              <w:t>年</w:t>
            </w:r>
            <w:r>
              <w:rPr>
                <w:color w:val="auto"/>
                <w:kern w:val="1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月</w:t>
            </w:r>
            <w:r>
              <w:rPr>
                <w:color w:val="auto"/>
                <w:kern w:val="1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日</w:t>
            </w:r>
          </w:p>
        </w:tc>
      </w:tr>
    </w:tbl>
    <w:p w14:paraId="2C69E8E6">
      <w:pPr>
        <w:ind w:firstLine="5160" w:firstLineChars="2150"/>
        <w:rPr>
          <w:rFonts w:ascii="楷体_GB2312" w:hAnsi="楷体_GB2312" w:eastAsia="Arial Unicode MS" w:cs="楷体_GB2312"/>
          <w:color w:val="auto"/>
          <w:kern w:val="1"/>
          <w:sz w:val="24"/>
        </w:rPr>
        <w:sectPr>
          <w:headerReference r:id="rId3" w:type="default"/>
          <w:footerReference r:id="rId4" w:type="default"/>
          <w:pgSz w:w="11906" w:h="16838"/>
          <w:pgMar w:top="1247" w:right="1247" w:bottom="1134" w:left="1247" w:header="851" w:footer="992" w:gutter="0"/>
          <w:cols w:space="720" w:num="1"/>
        </w:sectPr>
      </w:pPr>
      <w:r>
        <w:rPr>
          <w:rFonts w:ascii="楷体_GB2312" w:hAnsi="楷体_GB2312" w:eastAsia="Arial Unicode MS" w:cs="楷体_GB2312"/>
          <w:color w:val="auto"/>
          <w:kern w:val="1"/>
          <w:sz w:val="24"/>
        </w:rPr>
        <w:t>（广西建筑装饰协会  印制）</w:t>
      </w:r>
    </w:p>
    <w:p w14:paraId="50A2BA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E1417">
    <w:pPr>
      <w:pStyle w:val="2"/>
      <w:framePr w:wrap="auto" w:vAnchor="text" w:hAnchor="page" w:x="5863" w:y="1"/>
    </w:pPr>
    <w:r>
      <w:fldChar w:fldCharType="begin"/>
    </w:r>
    <w:r>
      <w:instrText xml:space="preserve"> PAGE \* Arabic </w:instrText>
    </w:r>
    <w:r>
      <w:fldChar w:fldCharType="separate"/>
    </w:r>
    <w:r>
      <w:t>6</w:t>
    </w:r>
    <w:r>
      <w:fldChar w:fldCharType="end"/>
    </w:r>
  </w:p>
  <w:p w14:paraId="53106C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3A22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96715"/>
    <w:rsid w:val="38B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2025-01-17T09:23:00Z</dcterms:created>
  <dc:creator>广西建筑装饰协会</dc:creator>
  <cp:lastModifiedBy>广西建筑装饰协会</cp:lastModifiedBy>
  <dcterms:modified xsi:type="dcterms:W3CDTF">2025-01-17T09:31:19Z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F1F8E780BFFD47DEBDB6BDFD8B3B49DD_11</vt:lpwstr>
  </property>
  <property fmtid="{D5CDD505-2E9C-101B-9397-08002B2CF9AE}" pid="4" name="KSOTemplateDocerSaveRecord">
    <vt:lpwstr>eyJoZGlkIjoiZWU4MjYyMjQzMWIwYWJmZGI0YTdiNjRiN2RhMGE3MDUiLCJ1c2VySWQiOiIxNTg5NzY5OTQyIn0=</vt:lpwstr>
  </property>
</Properties>
</file>