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ascii="宋体" w:hAnsi="宋体"/>
          <w:sz w:val="24"/>
        </w:rPr>
      </w:pPr>
      <w:r>
        <w:rPr>
          <w:rFonts w:hint="eastAsia" w:ascii="宋体" w:hAnsi="宋体"/>
          <w:b/>
          <w:bCs/>
          <w:sz w:val="24"/>
        </w:rPr>
        <w:t>附件</w:t>
      </w:r>
      <w:r>
        <w:rPr>
          <w:rFonts w:ascii="宋体" w:hAnsi="宋体"/>
          <w:b/>
          <w:bCs/>
          <w:sz w:val="24"/>
        </w:rPr>
        <w:t>1</w:t>
      </w:r>
      <w:r>
        <w:rPr>
          <w:rFonts w:hint="eastAsia" w:ascii="宋体" w:hAnsi="宋体"/>
          <w:b/>
          <w:bCs/>
          <w:sz w:val="24"/>
        </w:rPr>
        <w:t>：</w:t>
      </w:r>
    </w:p>
    <w:p>
      <w:pPr>
        <w:snapToGrid w:val="0"/>
        <w:spacing w:line="360" w:lineRule="auto"/>
        <w:jc w:val="center"/>
        <w:rPr>
          <w:rFonts w:ascii="黑体" w:hAnsi="黑体" w:eastAsia="黑体"/>
          <w:sz w:val="36"/>
          <w:szCs w:val="36"/>
        </w:rPr>
      </w:pPr>
      <w:r>
        <w:rPr>
          <w:rFonts w:hint="eastAsia" w:ascii="黑体" w:hAnsi="黑体" w:eastAsia="黑体"/>
          <w:sz w:val="36"/>
          <w:szCs w:val="36"/>
        </w:rPr>
        <w:t>第十三届中国国际空间设计大赛组织办法</w:t>
      </w:r>
    </w:p>
    <w:p>
      <w:pPr>
        <w:snapToGrid w:val="0"/>
        <w:spacing w:line="360" w:lineRule="auto"/>
        <w:ind w:firstLine="2891" w:firstLineChars="900"/>
        <w:rPr>
          <w:rFonts w:ascii="黑体" w:hAnsi="黑体" w:eastAsia="黑体"/>
          <w:b/>
          <w:sz w:val="32"/>
          <w:szCs w:val="32"/>
        </w:rPr>
      </w:pPr>
      <w:r>
        <w:rPr>
          <w:rFonts w:hint="eastAsia" w:ascii="黑体" w:hAnsi="黑体" w:eastAsia="黑体"/>
          <w:b/>
          <w:sz w:val="32"/>
          <w:szCs w:val="32"/>
        </w:rPr>
        <w:t>第一部分  大赛概况</w:t>
      </w:r>
    </w:p>
    <w:p>
      <w:pPr>
        <w:snapToGrid w:val="0"/>
        <w:spacing w:line="360" w:lineRule="auto"/>
        <w:ind w:firstLine="602" w:firstLineChars="200"/>
        <w:rPr>
          <w:rFonts w:ascii="黑体" w:hAnsi="黑体" w:eastAsia="黑体"/>
          <w:b/>
          <w:sz w:val="30"/>
          <w:szCs w:val="30"/>
        </w:rPr>
      </w:pPr>
      <w:r>
        <w:rPr>
          <w:rFonts w:hint="eastAsia" w:ascii="黑体" w:hAnsi="黑体" w:eastAsia="黑体"/>
          <w:b/>
          <w:sz w:val="30"/>
          <w:szCs w:val="30"/>
        </w:rPr>
        <w:t>一、大赛名称</w:t>
      </w:r>
    </w:p>
    <w:p>
      <w:pPr>
        <w:snapToGrid w:val="0"/>
        <w:spacing w:line="360" w:lineRule="auto"/>
        <w:ind w:firstLine="600" w:firstLineChars="200"/>
        <w:rPr>
          <w:rFonts w:ascii="仿宋_GB2312" w:eastAsia="仿宋_GB2312"/>
          <w:sz w:val="30"/>
          <w:szCs w:val="30"/>
        </w:rPr>
      </w:pPr>
      <w:r>
        <w:rPr>
          <w:rFonts w:hint="eastAsia" w:ascii="仿宋" w:hAnsi="仿宋" w:eastAsia="仿宋" w:cs="仿宋"/>
          <w:sz w:val="30"/>
          <w:szCs w:val="30"/>
        </w:rPr>
        <w:t>第十三届中国国际空间设计大赛</w:t>
      </w:r>
    </w:p>
    <w:p>
      <w:pPr>
        <w:snapToGrid w:val="0"/>
        <w:spacing w:line="360" w:lineRule="auto"/>
        <w:ind w:firstLine="602" w:firstLineChars="200"/>
        <w:rPr>
          <w:rFonts w:ascii="黑体" w:hAnsi="黑体" w:eastAsia="黑体"/>
          <w:b/>
          <w:sz w:val="30"/>
          <w:szCs w:val="30"/>
        </w:rPr>
      </w:pPr>
      <w:r>
        <w:rPr>
          <w:rFonts w:hint="eastAsia" w:ascii="黑体" w:hAnsi="黑体" w:eastAsia="黑体"/>
          <w:b/>
          <w:sz w:val="30"/>
          <w:szCs w:val="30"/>
        </w:rPr>
        <w:t>二、大赛宗旨</w:t>
      </w:r>
    </w:p>
    <w:p>
      <w:pPr>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以促进中国当代建筑装饰行业及环境艺术设计的和谐、健康发展为宗旨，以第十三届中国国际空间设计大赛为平台，促进设计师及设计团体之间的相互交流，提高专业水平，对具有优秀设计能力、专业水平及良好职业道德的设计师予以肯定，并通过大赛的宣传推广，扩大设计师个人及团体的公众认知度，使第十三届中国国际空间设计大赛成为广大设计师职业发展的重要平台。</w:t>
      </w:r>
    </w:p>
    <w:p>
      <w:pPr>
        <w:snapToGrid w:val="0"/>
        <w:spacing w:line="360" w:lineRule="auto"/>
        <w:ind w:left="577"/>
        <w:rPr>
          <w:rFonts w:ascii="黑体" w:hAnsi="黑体" w:eastAsia="黑体"/>
          <w:b/>
          <w:sz w:val="30"/>
          <w:szCs w:val="30"/>
        </w:rPr>
      </w:pPr>
      <w:r>
        <w:rPr>
          <w:rFonts w:hint="eastAsia" w:ascii="黑体" w:hAnsi="黑体" w:eastAsia="黑体"/>
          <w:b/>
          <w:sz w:val="30"/>
          <w:szCs w:val="30"/>
        </w:rPr>
        <w:t>三、组织机构</w:t>
      </w:r>
    </w:p>
    <w:p>
      <w:pPr>
        <w:snapToGrid w:val="0"/>
        <w:spacing w:line="360" w:lineRule="auto"/>
        <w:ind w:left="577"/>
        <w:rPr>
          <w:rFonts w:ascii="仿宋" w:hAnsi="仿宋" w:eastAsia="仿宋" w:cs="仿宋"/>
          <w:sz w:val="30"/>
          <w:szCs w:val="30"/>
        </w:rPr>
      </w:pPr>
      <w:r>
        <w:rPr>
          <w:rFonts w:hint="eastAsia" w:ascii="仿宋" w:hAnsi="仿宋" w:eastAsia="仿宋" w:cs="仿宋"/>
          <w:sz w:val="30"/>
          <w:szCs w:val="30"/>
        </w:rPr>
        <w:t>1、行业指导</w:t>
      </w:r>
    </w:p>
    <w:p>
      <w:pPr>
        <w:snapToGrid w:val="0"/>
        <w:spacing w:line="360" w:lineRule="auto"/>
        <w:ind w:left="577"/>
        <w:rPr>
          <w:rFonts w:ascii="仿宋" w:hAnsi="仿宋" w:eastAsia="仿宋" w:cs="仿宋"/>
          <w:sz w:val="30"/>
          <w:szCs w:val="30"/>
        </w:rPr>
      </w:pPr>
      <w:r>
        <w:rPr>
          <w:rFonts w:hint="eastAsia" w:ascii="仿宋" w:hAnsi="仿宋" w:eastAsia="仿宋" w:cs="仿宋"/>
          <w:sz w:val="30"/>
          <w:szCs w:val="30"/>
        </w:rPr>
        <w:t>中国建筑装饰协会</w:t>
      </w:r>
    </w:p>
    <w:p>
      <w:pPr>
        <w:snapToGrid w:val="0"/>
        <w:spacing w:line="360" w:lineRule="auto"/>
        <w:ind w:left="577"/>
        <w:rPr>
          <w:rFonts w:ascii="仿宋" w:hAnsi="仿宋" w:eastAsia="仿宋" w:cs="仿宋"/>
          <w:sz w:val="30"/>
          <w:szCs w:val="30"/>
        </w:rPr>
      </w:pPr>
      <w:r>
        <w:rPr>
          <w:rFonts w:hint="eastAsia" w:ascii="仿宋" w:hAnsi="仿宋" w:eastAsia="仿宋" w:cs="仿宋"/>
          <w:sz w:val="30"/>
          <w:szCs w:val="30"/>
        </w:rPr>
        <w:t xml:space="preserve">2、执行机构 </w:t>
      </w:r>
    </w:p>
    <w:p>
      <w:pPr>
        <w:snapToGrid w:val="0"/>
        <w:spacing w:line="360" w:lineRule="auto"/>
        <w:ind w:left="577"/>
        <w:rPr>
          <w:rFonts w:ascii="仿宋" w:hAnsi="仿宋" w:eastAsia="仿宋" w:cs="仿宋"/>
          <w:sz w:val="30"/>
          <w:szCs w:val="30"/>
        </w:rPr>
      </w:pPr>
      <w:r>
        <w:rPr>
          <w:rFonts w:hint="eastAsia" w:ascii="仿宋" w:hAnsi="仿宋" w:eastAsia="仿宋" w:cs="仿宋"/>
          <w:sz w:val="30"/>
          <w:szCs w:val="30"/>
        </w:rPr>
        <w:t>中国建筑装饰协会学术与教育委员会</w:t>
      </w:r>
    </w:p>
    <w:p>
      <w:pPr>
        <w:snapToGrid w:val="0"/>
        <w:spacing w:line="360" w:lineRule="auto"/>
        <w:ind w:left="577"/>
        <w:rPr>
          <w:rFonts w:ascii="仿宋" w:hAnsi="仿宋" w:eastAsia="仿宋" w:cs="仿宋"/>
          <w:sz w:val="30"/>
          <w:szCs w:val="30"/>
        </w:rPr>
      </w:pPr>
      <w:r>
        <w:rPr>
          <w:rFonts w:hint="eastAsia" w:ascii="仿宋" w:hAnsi="仿宋" w:eastAsia="仿宋" w:cs="仿宋"/>
          <w:sz w:val="30"/>
          <w:szCs w:val="30"/>
        </w:rPr>
        <w:t>中国国际空间设计大赛组委会</w:t>
      </w:r>
    </w:p>
    <w:p>
      <w:pPr>
        <w:snapToGrid w:val="0"/>
        <w:spacing w:line="360" w:lineRule="auto"/>
        <w:ind w:left="577"/>
        <w:rPr>
          <w:rFonts w:ascii="仿宋" w:hAnsi="仿宋" w:eastAsia="仿宋" w:cs="仿宋"/>
          <w:sz w:val="30"/>
          <w:szCs w:val="30"/>
        </w:rPr>
      </w:pPr>
      <w:r>
        <w:rPr>
          <w:rFonts w:hint="eastAsia" w:ascii="仿宋" w:hAnsi="仿宋" w:eastAsia="仿宋" w:cs="仿宋"/>
          <w:sz w:val="30"/>
          <w:szCs w:val="30"/>
        </w:rPr>
        <w:t xml:space="preserve">3、特别支持 </w:t>
      </w:r>
    </w:p>
    <w:p>
      <w:pPr>
        <w:snapToGrid w:val="0"/>
        <w:spacing w:line="360" w:lineRule="auto"/>
        <w:ind w:left="577"/>
        <w:rPr>
          <w:rFonts w:ascii="仿宋" w:hAnsi="仿宋" w:eastAsia="仿宋" w:cs="仿宋"/>
          <w:sz w:val="30"/>
          <w:szCs w:val="30"/>
        </w:rPr>
      </w:pPr>
      <w:r>
        <w:rPr>
          <w:rFonts w:hint="eastAsia" w:ascii="仿宋" w:hAnsi="仿宋" w:eastAsia="仿宋" w:cs="仿宋"/>
          <w:sz w:val="30"/>
          <w:szCs w:val="30"/>
        </w:rPr>
        <w:t>中共深圳市福田区委、深圳市福田区人民政府</w:t>
      </w:r>
    </w:p>
    <w:p>
      <w:pPr>
        <w:snapToGrid w:val="0"/>
        <w:spacing w:line="360" w:lineRule="auto"/>
        <w:ind w:firstLine="602" w:firstLineChars="200"/>
        <w:rPr>
          <w:rFonts w:ascii="黑体" w:hAnsi="黑体" w:eastAsia="黑体"/>
          <w:b/>
          <w:sz w:val="30"/>
          <w:szCs w:val="30"/>
        </w:rPr>
      </w:pPr>
      <w:r>
        <w:rPr>
          <w:rFonts w:hint="eastAsia" w:ascii="黑体" w:hAnsi="黑体" w:eastAsia="黑体"/>
          <w:b/>
          <w:sz w:val="30"/>
          <w:szCs w:val="30"/>
        </w:rPr>
        <w:t>四、参赛对象</w:t>
      </w:r>
    </w:p>
    <w:p>
      <w:pPr>
        <w:spacing w:line="360" w:lineRule="auto"/>
        <w:ind w:firstLine="592"/>
        <w:rPr>
          <w:rFonts w:ascii="仿宋" w:hAnsi="仿宋" w:eastAsia="仿宋"/>
          <w:color w:val="333333"/>
          <w:spacing w:val="8"/>
          <w:sz w:val="28"/>
        </w:rPr>
      </w:pPr>
      <w:r>
        <w:rPr>
          <w:rFonts w:hint="eastAsia" w:ascii="仿宋" w:hAnsi="仿宋" w:eastAsia="仿宋"/>
          <w:color w:val="333333"/>
          <w:spacing w:val="8"/>
          <w:sz w:val="28"/>
        </w:rPr>
        <w:t>协会会员单位（代表）、个人会员设计。</w:t>
      </w:r>
    </w:p>
    <w:p>
      <w:pPr>
        <w:spacing w:line="360" w:lineRule="auto"/>
        <w:ind w:firstLine="592"/>
        <w:rPr>
          <w:rFonts w:ascii="仿宋" w:hAnsi="仿宋" w:eastAsia="仿宋"/>
          <w:color w:val="333333"/>
          <w:spacing w:val="8"/>
          <w:sz w:val="28"/>
        </w:rPr>
      </w:pPr>
    </w:p>
    <w:p>
      <w:pPr>
        <w:snapToGrid w:val="0"/>
        <w:spacing w:line="360" w:lineRule="auto"/>
        <w:ind w:firstLine="602" w:firstLineChars="200"/>
        <w:rPr>
          <w:rFonts w:ascii="黑体" w:hAnsi="黑体" w:eastAsia="黑体"/>
          <w:b/>
          <w:sz w:val="30"/>
          <w:szCs w:val="30"/>
        </w:rPr>
      </w:pPr>
      <w:r>
        <w:rPr>
          <w:rFonts w:hint="eastAsia" w:ascii="黑体" w:hAnsi="黑体" w:eastAsia="黑体"/>
          <w:b/>
          <w:sz w:val="30"/>
          <w:szCs w:val="30"/>
        </w:rPr>
        <w:t>五、大赛日程</w:t>
      </w:r>
    </w:p>
    <w:p>
      <w:pPr>
        <w:spacing w:line="360" w:lineRule="auto"/>
        <w:ind w:firstLine="560"/>
        <w:rPr>
          <w:rFonts w:ascii="仿宋" w:hAnsi="仿宋" w:eastAsia="仿宋" w:cs="仿宋"/>
          <w:color w:val="auto"/>
          <w:sz w:val="28"/>
          <w:szCs w:val="28"/>
        </w:rPr>
      </w:pPr>
      <w:r>
        <w:rPr>
          <w:rFonts w:hint="eastAsia" w:ascii="仿宋" w:hAnsi="仿宋" w:eastAsia="仿宋" w:cs="仿宋"/>
          <w:sz w:val="28"/>
          <w:szCs w:val="28"/>
        </w:rPr>
        <w:t>1、</w:t>
      </w:r>
      <w:r>
        <w:rPr>
          <w:rFonts w:hint="eastAsia" w:ascii="仿宋" w:hAnsi="仿宋" w:eastAsia="仿宋" w:cs="仿宋"/>
          <w:color w:val="auto"/>
          <w:sz w:val="28"/>
          <w:szCs w:val="28"/>
        </w:rPr>
        <w:t>2023年2-3月，征集参赛作品、初评；</w:t>
      </w:r>
    </w:p>
    <w:p>
      <w:pPr>
        <w:spacing w:line="360" w:lineRule="auto"/>
        <w:ind w:firstLine="560"/>
        <w:rPr>
          <w:rFonts w:ascii="仿宋" w:hAnsi="仿宋" w:eastAsia="仿宋" w:cs="仿宋"/>
          <w:color w:val="auto"/>
          <w:sz w:val="28"/>
          <w:szCs w:val="28"/>
        </w:rPr>
      </w:pPr>
      <w:r>
        <w:rPr>
          <w:rFonts w:hint="eastAsia" w:ascii="仿宋" w:hAnsi="仿宋" w:eastAsia="仿宋" w:cs="仿宋"/>
          <w:color w:val="auto"/>
          <w:sz w:val="28"/>
          <w:szCs w:val="28"/>
        </w:rPr>
        <w:t>2、2023年4月，复评、终评；</w:t>
      </w:r>
    </w:p>
    <w:p>
      <w:pPr>
        <w:spacing w:line="360" w:lineRule="auto"/>
        <w:ind w:firstLine="560"/>
        <w:rPr>
          <w:rFonts w:ascii="仿宋" w:hAnsi="仿宋" w:eastAsia="仿宋" w:cs="仿宋"/>
          <w:color w:val="auto"/>
          <w:sz w:val="28"/>
          <w:szCs w:val="28"/>
        </w:rPr>
      </w:pPr>
      <w:r>
        <w:rPr>
          <w:rFonts w:hint="eastAsia" w:ascii="仿宋" w:hAnsi="仿宋" w:eastAsia="仿宋" w:cs="仿宋"/>
          <w:color w:val="auto"/>
          <w:sz w:val="28"/>
          <w:szCs w:val="28"/>
        </w:rPr>
        <w:t>3、2023年5月，广西赛区获奖作品分享会；</w:t>
      </w:r>
    </w:p>
    <w:p>
      <w:pPr>
        <w:spacing w:line="360" w:lineRule="auto"/>
        <w:ind w:firstLine="560"/>
        <w:rPr>
          <w:rFonts w:ascii="仿宋" w:hAnsi="仿宋" w:eastAsia="仿宋" w:cs="仿宋"/>
          <w:sz w:val="28"/>
          <w:szCs w:val="28"/>
        </w:rPr>
      </w:pPr>
      <w:r>
        <w:rPr>
          <w:rFonts w:hint="eastAsia" w:ascii="仿宋" w:hAnsi="仿宋" w:eastAsia="仿宋" w:cs="仿宋"/>
          <w:color w:val="auto"/>
          <w:sz w:val="28"/>
          <w:szCs w:val="28"/>
        </w:rPr>
        <w:t>4、2023年6-9月，组织获奖人员参</w:t>
      </w:r>
      <w:r>
        <w:rPr>
          <w:rFonts w:hint="eastAsia" w:ascii="仿宋" w:hAnsi="仿宋" w:eastAsia="仿宋" w:cs="仿宋"/>
          <w:sz w:val="28"/>
          <w:szCs w:val="28"/>
        </w:rPr>
        <w:t>加颁奖仪式（具体以中国国际空间设计大赛组委会通知为准）。</w:t>
      </w:r>
    </w:p>
    <w:p>
      <w:pPr>
        <w:snapToGrid w:val="0"/>
        <w:spacing w:line="360" w:lineRule="auto"/>
        <w:ind w:firstLine="602" w:firstLineChars="200"/>
        <w:rPr>
          <w:rFonts w:ascii="黑体" w:hAnsi="黑体" w:eastAsia="黑体"/>
          <w:b/>
          <w:sz w:val="30"/>
          <w:szCs w:val="30"/>
        </w:rPr>
      </w:pPr>
      <w:r>
        <w:rPr>
          <w:rFonts w:hint="eastAsia" w:ascii="黑体" w:hAnsi="黑体" w:eastAsia="黑体"/>
          <w:b/>
          <w:sz w:val="30"/>
          <w:szCs w:val="30"/>
        </w:rPr>
        <w:t>六、参赛作品类别</w:t>
      </w:r>
    </w:p>
    <w:p>
      <w:pPr>
        <w:spacing w:line="360" w:lineRule="auto"/>
        <w:ind w:firstLine="551"/>
        <w:rPr>
          <w:rFonts w:ascii="仿宋" w:hAnsi="仿宋" w:eastAsia="仿宋" w:cs="仿宋"/>
          <w:b/>
          <w:sz w:val="28"/>
          <w:szCs w:val="28"/>
        </w:rPr>
      </w:pPr>
      <w:r>
        <w:rPr>
          <w:rFonts w:hint="eastAsia" w:ascii="仿宋" w:hAnsi="仿宋" w:eastAsia="仿宋" w:cs="仿宋"/>
          <w:b/>
          <w:sz w:val="28"/>
          <w:szCs w:val="28"/>
        </w:rPr>
        <w:t>1、酒店空间</w:t>
      </w:r>
    </w:p>
    <w:p>
      <w:pPr>
        <w:spacing w:line="360" w:lineRule="auto"/>
        <w:ind w:firstLine="560"/>
        <w:rPr>
          <w:rFonts w:ascii="仿宋" w:hAnsi="仿宋" w:eastAsia="仿宋" w:cs="仿宋"/>
          <w:sz w:val="28"/>
          <w:szCs w:val="28"/>
        </w:rPr>
      </w:pPr>
      <w:r>
        <w:rPr>
          <w:rFonts w:hint="eastAsia" w:ascii="仿宋" w:hAnsi="仿宋" w:eastAsia="仿宋" w:cs="仿宋"/>
          <w:sz w:val="28"/>
          <w:szCs w:val="28"/>
        </w:rPr>
        <w:t>所有的酒店、宾馆及与具有相关功能的工程项目，如各类商业酒店、精品酒店、主题酒店、民宿、特价酒店、都市酒店和度假酒店等。</w:t>
      </w:r>
    </w:p>
    <w:p>
      <w:pPr>
        <w:spacing w:line="360" w:lineRule="auto"/>
        <w:ind w:firstLine="551"/>
        <w:rPr>
          <w:rFonts w:ascii="仿宋" w:hAnsi="仿宋" w:eastAsia="仿宋" w:cs="仿宋"/>
          <w:b/>
          <w:sz w:val="28"/>
          <w:szCs w:val="28"/>
        </w:rPr>
      </w:pPr>
      <w:r>
        <w:rPr>
          <w:rFonts w:hint="eastAsia" w:ascii="仿宋" w:hAnsi="仿宋" w:eastAsia="仿宋" w:cs="仿宋"/>
          <w:b/>
          <w:sz w:val="28"/>
          <w:szCs w:val="28"/>
        </w:rPr>
        <w:t>2、商业空间</w:t>
      </w:r>
    </w:p>
    <w:p>
      <w:pPr>
        <w:spacing w:line="360" w:lineRule="auto"/>
        <w:ind w:firstLine="560"/>
        <w:rPr>
          <w:rFonts w:ascii="仿宋" w:hAnsi="仿宋" w:eastAsia="仿宋" w:cs="仿宋"/>
          <w:sz w:val="28"/>
          <w:szCs w:val="28"/>
        </w:rPr>
      </w:pPr>
      <w:r>
        <w:rPr>
          <w:rFonts w:hint="eastAsia" w:ascii="仿宋" w:hAnsi="仿宋" w:eastAsia="仿宋" w:cs="仿宋"/>
          <w:sz w:val="28"/>
          <w:szCs w:val="28"/>
        </w:rPr>
        <w:t>商业中心、购物中心、大中型商场、金融营业机构、超市及专卖店、零售商店、专业商店、美容沙龙、售楼处等。</w:t>
      </w:r>
    </w:p>
    <w:p>
      <w:pPr>
        <w:spacing w:line="360" w:lineRule="auto"/>
        <w:ind w:firstLine="551"/>
        <w:rPr>
          <w:rFonts w:ascii="仿宋" w:hAnsi="仿宋" w:eastAsia="仿宋" w:cs="仿宋"/>
          <w:b/>
          <w:sz w:val="28"/>
          <w:szCs w:val="28"/>
        </w:rPr>
      </w:pPr>
      <w:r>
        <w:rPr>
          <w:rFonts w:hint="eastAsia" w:ascii="仿宋" w:hAnsi="仿宋" w:eastAsia="仿宋" w:cs="仿宋"/>
          <w:b/>
          <w:sz w:val="28"/>
          <w:szCs w:val="28"/>
        </w:rPr>
        <w:t>3、办公空间</w:t>
      </w:r>
    </w:p>
    <w:p>
      <w:pPr>
        <w:spacing w:line="360" w:lineRule="auto"/>
        <w:ind w:firstLine="560"/>
        <w:rPr>
          <w:rFonts w:ascii="仿宋" w:hAnsi="仿宋" w:eastAsia="仿宋" w:cs="仿宋"/>
          <w:sz w:val="28"/>
          <w:szCs w:val="28"/>
        </w:rPr>
      </w:pPr>
      <w:r>
        <w:rPr>
          <w:rFonts w:hint="eastAsia" w:ascii="仿宋" w:hAnsi="仿宋" w:eastAsia="仿宋" w:cs="仿宋"/>
          <w:sz w:val="28"/>
          <w:szCs w:val="28"/>
        </w:rPr>
        <w:t>政府及企事业单位办公用房。</w:t>
      </w:r>
    </w:p>
    <w:p>
      <w:pPr>
        <w:spacing w:line="360" w:lineRule="auto"/>
        <w:ind w:firstLine="562"/>
        <w:rPr>
          <w:rFonts w:ascii="仿宋" w:hAnsi="仿宋" w:eastAsia="仿宋" w:cs="仿宋"/>
          <w:b/>
          <w:sz w:val="28"/>
          <w:szCs w:val="28"/>
        </w:rPr>
      </w:pPr>
      <w:r>
        <w:rPr>
          <w:rFonts w:hint="eastAsia" w:ascii="仿宋" w:hAnsi="仿宋" w:eastAsia="仿宋" w:cs="仿宋"/>
          <w:b/>
          <w:sz w:val="28"/>
          <w:szCs w:val="28"/>
        </w:rPr>
        <w:t>4、餐饮空间</w:t>
      </w:r>
    </w:p>
    <w:p>
      <w:pPr>
        <w:spacing w:line="360" w:lineRule="auto"/>
        <w:ind w:firstLine="560"/>
        <w:rPr>
          <w:rFonts w:ascii="仿宋" w:hAnsi="仿宋" w:eastAsia="仿宋" w:cs="仿宋"/>
          <w:sz w:val="28"/>
          <w:szCs w:val="28"/>
        </w:rPr>
      </w:pPr>
      <w:r>
        <w:rPr>
          <w:rFonts w:hint="eastAsia" w:ascii="仿宋" w:hAnsi="仿宋" w:eastAsia="仿宋" w:cs="仿宋"/>
          <w:sz w:val="28"/>
          <w:szCs w:val="28"/>
        </w:rPr>
        <w:t>各类宴会厅、主题餐厅、特色餐厅、连锁餐饮等各种样式餐饮店。</w:t>
      </w:r>
    </w:p>
    <w:p>
      <w:pPr>
        <w:spacing w:line="360" w:lineRule="auto"/>
        <w:ind w:firstLine="551"/>
        <w:rPr>
          <w:rFonts w:ascii="仿宋" w:hAnsi="仿宋" w:eastAsia="仿宋" w:cs="仿宋"/>
          <w:b/>
          <w:sz w:val="28"/>
          <w:szCs w:val="28"/>
        </w:rPr>
      </w:pPr>
      <w:r>
        <w:rPr>
          <w:rFonts w:hint="eastAsia" w:ascii="仿宋" w:hAnsi="仿宋" w:eastAsia="仿宋" w:cs="仿宋"/>
          <w:b/>
          <w:sz w:val="28"/>
          <w:szCs w:val="28"/>
        </w:rPr>
        <w:t>5、娱乐/会所空间</w:t>
      </w:r>
    </w:p>
    <w:p>
      <w:pPr>
        <w:spacing w:line="360" w:lineRule="auto"/>
        <w:ind w:firstLine="560"/>
        <w:rPr>
          <w:rFonts w:ascii="仿宋" w:hAnsi="仿宋" w:eastAsia="仿宋" w:cs="仿宋"/>
          <w:sz w:val="28"/>
          <w:szCs w:val="28"/>
        </w:rPr>
      </w:pPr>
      <w:r>
        <w:rPr>
          <w:rFonts w:hint="eastAsia" w:ascii="仿宋" w:hAnsi="仿宋" w:eastAsia="仿宋" w:cs="仿宋"/>
          <w:sz w:val="28"/>
          <w:szCs w:val="28"/>
        </w:rPr>
        <w:t>各种样式酒吧、迪斯科舞厅、洗浴中心、会所、KTV等娱乐场所。</w:t>
      </w:r>
    </w:p>
    <w:p>
      <w:pPr>
        <w:spacing w:line="360" w:lineRule="auto"/>
        <w:ind w:firstLine="551"/>
        <w:rPr>
          <w:rFonts w:ascii="仿宋" w:hAnsi="仿宋" w:eastAsia="仿宋" w:cs="仿宋"/>
          <w:b/>
          <w:color w:val="FF0000"/>
          <w:sz w:val="28"/>
          <w:szCs w:val="28"/>
        </w:rPr>
      </w:pPr>
      <w:r>
        <w:rPr>
          <w:rFonts w:hint="eastAsia" w:ascii="仿宋" w:hAnsi="仿宋" w:eastAsia="仿宋" w:cs="仿宋"/>
          <w:b/>
          <w:sz w:val="28"/>
          <w:szCs w:val="28"/>
        </w:rPr>
        <w:t>6、居住空间</w:t>
      </w:r>
    </w:p>
    <w:p>
      <w:pPr>
        <w:widowControl/>
        <w:spacing w:line="360" w:lineRule="auto"/>
        <w:ind w:firstLine="560"/>
        <w:rPr>
          <w:rFonts w:ascii="仿宋" w:hAnsi="仿宋" w:eastAsia="仿宋" w:cs="仿宋"/>
          <w:b/>
          <w:bCs/>
          <w:sz w:val="28"/>
          <w:szCs w:val="28"/>
        </w:rPr>
      </w:pPr>
      <w:r>
        <w:rPr>
          <w:rFonts w:hint="eastAsia" w:ascii="仿宋" w:hAnsi="仿宋" w:eastAsia="仿宋" w:cs="仿宋"/>
          <w:sz w:val="28"/>
          <w:szCs w:val="28"/>
        </w:rPr>
        <w:t>普通住宅、公寓、别墅、四合院、复式楼等各类居住空间及各类房地产商展示示范单位的样板房空间。</w:t>
      </w:r>
    </w:p>
    <w:p>
      <w:pPr>
        <w:spacing w:line="360" w:lineRule="auto"/>
        <w:ind w:firstLine="551"/>
        <w:rPr>
          <w:rFonts w:ascii="仿宋" w:hAnsi="仿宋" w:eastAsia="仿宋" w:cs="仿宋"/>
          <w:b/>
          <w:bCs/>
          <w:sz w:val="28"/>
          <w:szCs w:val="28"/>
        </w:rPr>
      </w:pPr>
      <w:r>
        <w:rPr>
          <w:rFonts w:hint="eastAsia" w:ascii="仿宋" w:hAnsi="仿宋" w:eastAsia="仿宋" w:cs="仿宋"/>
          <w:b/>
          <w:bCs/>
          <w:sz w:val="28"/>
          <w:szCs w:val="28"/>
        </w:rPr>
        <w:t>7、文化/教育/观演空间</w:t>
      </w:r>
    </w:p>
    <w:p>
      <w:pPr>
        <w:spacing w:line="360" w:lineRule="auto"/>
        <w:ind w:firstLine="548"/>
        <w:rPr>
          <w:rFonts w:ascii="仿宋" w:hAnsi="仿宋" w:eastAsia="仿宋" w:cs="仿宋"/>
          <w:sz w:val="28"/>
          <w:szCs w:val="28"/>
        </w:rPr>
      </w:pPr>
      <w:r>
        <w:rPr>
          <w:rFonts w:hint="eastAsia" w:ascii="仿宋" w:hAnsi="仿宋" w:eastAsia="仿宋" w:cs="仿宋"/>
          <w:sz w:val="28"/>
          <w:szCs w:val="28"/>
        </w:rPr>
        <w:t>影剧院、专业剧场、音乐厅等以声、光、电等为核心技术的空间；以及文化类空间，各类学校、教育机构等，需含有多功能教室、学术报告厅等空间。</w:t>
      </w:r>
    </w:p>
    <w:p>
      <w:pPr>
        <w:spacing w:line="360" w:lineRule="auto"/>
        <w:ind w:firstLine="551"/>
        <w:rPr>
          <w:rFonts w:ascii="仿宋" w:hAnsi="仿宋" w:eastAsia="仿宋" w:cs="仿宋"/>
          <w:b/>
          <w:sz w:val="28"/>
          <w:szCs w:val="28"/>
        </w:rPr>
      </w:pPr>
      <w:r>
        <w:rPr>
          <w:rFonts w:hint="eastAsia" w:ascii="仿宋" w:hAnsi="仿宋" w:eastAsia="仿宋" w:cs="仿宋"/>
          <w:b/>
          <w:sz w:val="28"/>
          <w:szCs w:val="28"/>
        </w:rPr>
        <w:t>8、展陈空间</w:t>
      </w:r>
    </w:p>
    <w:p>
      <w:pPr>
        <w:spacing w:line="360" w:lineRule="auto"/>
        <w:ind w:firstLine="560"/>
        <w:rPr>
          <w:rFonts w:ascii="仿宋" w:hAnsi="仿宋" w:eastAsia="仿宋" w:cs="仿宋"/>
          <w:sz w:val="28"/>
          <w:szCs w:val="28"/>
        </w:rPr>
      </w:pPr>
      <w:r>
        <w:rPr>
          <w:rFonts w:hint="eastAsia" w:ascii="仿宋" w:hAnsi="仿宋" w:eastAsia="仿宋" w:cs="仿宋"/>
          <w:sz w:val="28"/>
          <w:szCs w:val="28"/>
        </w:rPr>
        <w:t>博物馆、展览馆、各类陈列室等展陈空间。</w:t>
      </w:r>
    </w:p>
    <w:p>
      <w:pPr>
        <w:tabs>
          <w:tab w:val="left" w:pos="5370"/>
        </w:tabs>
        <w:spacing w:line="360" w:lineRule="auto"/>
        <w:ind w:firstLine="551"/>
        <w:rPr>
          <w:rFonts w:ascii="仿宋" w:hAnsi="仿宋" w:eastAsia="仿宋" w:cs="仿宋"/>
          <w:b/>
          <w:sz w:val="28"/>
          <w:szCs w:val="28"/>
        </w:rPr>
      </w:pPr>
      <w:r>
        <w:rPr>
          <w:rFonts w:hint="eastAsia" w:ascii="仿宋" w:hAnsi="仿宋" w:eastAsia="仿宋" w:cs="仿宋"/>
          <w:b/>
          <w:sz w:val="28"/>
          <w:szCs w:val="28"/>
        </w:rPr>
        <w:t>9、交通/体育/公共空间</w:t>
      </w:r>
    </w:p>
    <w:p>
      <w:pPr>
        <w:spacing w:line="360" w:lineRule="auto"/>
        <w:ind w:firstLine="548"/>
        <w:rPr>
          <w:rFonts w:ascii="仿宋" w:hAnsi="仿宋" w:eastAsia="仿宋" w:cs="仿宋"/>
          <w:b/>
          <w:sz w:val="28"/>
          <w:szCs w:val="28"/>
        </w:rPr>
      </w:pPr>
      <w:r>
        <w:rPr>
          <w:rFonts w:hint="eastAsia" w:ascii="仿宋" w:hAnsi="仿宋" w:eastAsia="仿宋" w:cs="仿宋"/>
          <w:sz w:val="28"/>
          <w:szCs w:val="28"/>
        </w:rPr>
        <w:t>机场、地铁、火车站、汽车站等交通空间，体育场馆、健身房等体育空间，图书馆等人群集散空间。</w:t>
      </w:r>
    </w:p>
    <w:p>
      <w:pPr>
        <w:tabs>
          <w:tab w:val="left" w:pos="5370"/>
        </w:tabs>
        <w:spacing w:line="360" w:lineRule="auto"/>
        <w:ind w:firstLine="551"/>
        <w:rPr>
          <w:rFonts w:ascii="仿宋" w:hAnsi="仿宋" w:eastAsia="仿宋" w:cs="仿宋"/>
          <w:b/>
          <w:sz w:val="28"/>
          <w:szCs w:val="28"/>
        </w:rPr>
      </w:pPr>
      <w:r>
        <w:rPr>
          <w:rFonts w:hint="eastAsia" w:ascii="仿宋" w:hAnsi="仿宋" w:eastAsia="仿宋" w:cs="仿宋"/>
          <w:b/>
          <w:sz w:val="28"/>
          <w:szCs w:val="28"/>
        </w:rPr>
        <w:t>10、医疗/养老空间</w:t>
      </w:r>
    </w:p>
    <w:p>
      <w:pPr>
        <w:tabs>
          <w:tab w:val="left" w:pos="5370"/>
        </w:tabs>
        <w:spacing w:line="360" w:lineRule="auto"/>
        <w:ind w:firstLine="548"/>
        <w:rPr>
          <w:rFonts w:ascii="仿宋" w:hAnsi="仿宋" w:eastAsia="仿宋" w:cs="仿宋"/>
          <w:sz w:val="28"/>
          <w:szCs w:val="28"/>
        </w:rPr>
      </w:pPr>
      <w:r>
        <w:rPr>
          <w:rFonts w:hint="eastAsia" w:ascii="仿宋" w:hAnsi="仿宋" w:eastAsia="仿宋" w:cs="仿宋"/>
          <w:sz w:val="28"/>
          <w:szCs w:val="28"/>
        </w:rPr>
        <w:t>医院、养老院、医疗机构、医养综合体等空间。</w:t>
      </w:r>
    </w:p>
    <w:p>
      <w:pPr>
        <w:tabs>
          <w:tab w:val="left" w:pos="5370"/>
        </w:tabs>
        <w:spacing w:line="360" w:lineRule="auto"/>
        <w:ind w:firstLine="551"/>
        <w:rPr>
          <w:rFonts w:ascii="仿宋" w:hAnsi="仿宋" w:eastAsia="仿宋" w:cs="仿宋"/>
          <w:b/>
          <w:sz w:val="28"/>
          <w:szCs w:val="28"/>
        </w:rPr>
      </w:pPr>
      <w:r>
        <w:rPr>
          <w:rFonts w:hint="eastAsia" w:ascii="仿宋" w:hAnsi="仿宋" w:eastAsia="仿宋" w:cs="仿宋"/>
          <w:b/>
          <w:sz w:val="28"/>
          <w:szCs w:val="28"/>
        </w:rPr>
        <w:t>11、陈设艺术</w:t>
      </w:r>
    </w:p>
    <w:p>
      <w:pPr>
        <w:spacing w:line="360" w:lineRule="auto"/>
        <w:ind w:firstLine="560"/>
        <w:rPr>
          <w:rFonts w:ascii="仿宋" w:hAnsi="仿宋" w:eastAsia="仿宋" w:cs="仿宋"/>
          <w:sz w:val="28"/>
          <w:szCs w:val="28"/>
        </w:rPr>
      </w:pPr>
      <w:r>
        <w:rPr>
          <w:rFonts w:hint="eastAsia" w:ascii="仿宋" w:hAnsi="仿宋" w:eastAsia="仿宋" w:cs="仿宋"/>
          <w:sz w:val="28"/>
          <w:szCs w:val="28"/>
        </w:rPr>
        <w:t>设计者通过运用各类家具、灯具、织物、器皿、雕塑、字画、纪念品、工艺品、人造植物等，根据环境特点、功能需求、审美要求、工艺特点等因素，营造出的室内环境空间。</w:t>
      </w:r>
    </w:p>
    <w:p>
      <w:pPr>
        <w:tabs>
          <w:tab w:val="left" w:pos="5370"/>
        </w:tabs>
        <w:spacing w:line="360" w:lineRule="auto"/>
        <w:ind w:firstLine="551"/>
        <w:rPr>
          <w:rFonts w:ascii="仿宋" w:hAnsi="仿宋" w:eastAsia="仿宋" w:cs="仿宋"/>
          <w:b/>
          <w:sz w:val="28"/>
          <w:szCs w:val="28"/>
        </w:rPr>
      </w:pPr>
      <w:r>
        <w:rPr>
          <w:rFonts w:hint="eastAsia" w:ascii="仿宋" w:hAnsi="仿宋" w:eastAsia="仿宋" w:cs="仿宋"/>
          <w:b/>
          <w:sz w:val="28"/>
          <w:szCs w:val="28"/>
        </w:rPr>
        <w:t>12、园林/幕墙</w:t>
      </w:r>
    </w:p>
    <w:p>
      <w:pPr>
        <w:spacing w:line="360" w:lineRule="auto"/>
        <w:ind w:firstLine="560"/>
        <w:rPr>
          <w:rFonts w:ascii="仿宋" w:hAnsi="仿宋" w:eastAsia="仿宋" w:cs="仿宋"/>
          <w:sz w:val="28"/>
          <w:szCs w:val="28"/>
        </w:rPr>
      </w:pPr>
      <w:r>
        <w:rPr>
          <w:rFonts w:hint="eastAsia" w:ascii="仿宋" w:hAnsi="仿宋" w:eastAsia="仿宋" w:cs="仿宋"/>
          <w:sz w:val="28"/>
          <w:szCs w:val="28"/>
        </w:rPr>
        <w:t>园林规划、公园小品、庭院，幕墙等与室内建筑相关的景观与幕墙设计。</w:t>
      </w:r>
    </w:p>
    <w:p>
      <w:pPr>
        <w:spacing w:line="360" w:lineRule="auto"/>
        <w:ind w:firstLine="562"/>
        <w:rPr>
          <w:rFonts w:ascii="仿宋" w:hAnsi="仿宋" w:eastAsia="仿宋" w:cs="仿宋"/>
          <w:b/>
          <w:sz w:val="28"/>
          <w:szCs w:val="28"/>
        </w:rPr>
      </w:pPr>
      <w:r>
        <w:rPr>
          <w:rFonts w:hint="eastAsia" w:ascii="仿宋" w:hAnsi="仿宋" w:eastAsia="仿宋" w:cs="仿宋"/>
          <w:b/>
          <w:sz w:val="28"/>
          <w:szCs w:val="28"/>
        </w:rPr>
        <w:t>13、高校教师、学生设计案例</w:t>
      </w:r>
      <w:r>
        <w:rPr>
          <w:rFonts w:hint="eastAsia" w:ascii="仿宋" w:hAnsi="仿宋" w:eastAsia="仿宋" w:cs="仿宋"/>
          <w:b/>
          <w:color w:val="FF0000"/>
          <w:sz w:val="28"/>
          <w:szCs w:val="28"/>
        </w:rPr>
        <w:t>（参赛规则另行通知）</w:t>
      </w:r>
    </w:p>
    <w:p>
      <w:pPr>
        <w:spacing w:line="360" w:lineRule="auto"/>
        <w:ind w:firstLine="560"/>
        <w:rPr>
          <w:rFonts w:ascii="仿宋" w:hAnsi="仿宋" w:eastAsia="仿宋" w:cs="仿宋"/>
          <w:sz w:val="28"/>
          <w:szCs w:val="28"/>
        </w:rPr>
      </w:pPr>
      <w:r>
        <w:rPr>
          <w:rFonts w:hint="eastAsia" w:ascii="仿宋" w:hAnsi="仿宋" w:eastAsia="仿宋" w:cs="仿宋"/>
          <w:sz w:val="28"/>
          <w:szCs w:val="28"/>
        </w:rPr>
        <w:t>（1）教师作品即高校空间设计类专业老师各种用于教学及教学实践的设计案例。</w:t>
      </w:r>
    </w:p>
    <w:p>
      <w:pPr>
        <w:spacing w:line="360" w:lineRule="auto"/>
        <w:ind w:firstLine="560"/>
        <w:rPr>
          <w:rFonts w:ascii="仿宋" w:hAnsi="仿宋" w:eastAsia="仿宋" w:cs="仿宋"/>
          <w:bCs/>
          <w:sz w:val="28"/>
          <w:szCs w:val="28"/>
          <w:shd w:val="clear" w:color="auto" w:fill="FFFF00"/>
        </w:rPr>
      </w:pPr>
      <w:r>
        <w:rPr>
          <w:rFonts w:hint="eastAsia" w:ascii="仿宋" w:hAnsi="仿宋" w:eastAsia="仿宋" w:cs="仿宋"/>
          <w:sz w:val="28"/>
          <w:szCs w:val="28"/>
        </w:rPr>
        <w:t>（2）学生作品即高校空间设计类专业学生的学校毕业设计。</w:t>
      </w:r>
    </w:p>
    <w:p>
      <w:pPr>
        <w:spacing w:line="360" w:lineRule="auto"/>
        <w:ind w:firstLine="562"/>
        <w:rPr>
          <w:rFonts w:ascii="仿宋" w:hAnsi="仿宋" w:eastAsia="仿宋" w:cs="仿宋"/>
          <w:b/>
          <w:sz w:val="28"/>
          <w:szCs w:val="28"/>
        </w:rPr>
      </w:pPr>
      <w:r>
        <w:rPr>
          <w:rFonts w:hint="eastAsia" w:ascii="仿宋" w:hAnsi="仿宋" w:eastAsia="仿宋" w:cs="仿宋"/>
          <w:b/>
          <w:sz w:val="28"/>
          <w:szCs w:val="28"/>
        </w:rPr>
        <w:t>14、BIM设计</w:t>
      </w:r>
    </w:p>
    <w:p>
      <w:pPr>
        <w:spacing w:line="360" w:lineRule="auto"/>
        <w:ind w:firstLine="560"/>
        <w:rPr>
          <w:rFonts w:ascii="仿宋" w:hAnsi="仿宋" w:eastAsia="仿宋" w:cs="仿宋"/>
          <w:sz w:val="28"/>
          <w:szCs w:val="28"/>
        </w:rPr>
      </w:pPr>
      <w:r>
        <w:rPr>
          <w:rFonts w:hint="eastAsia" w:ascii="仿宋" w:hAnsi="仿宋" w:eastAsia="仿宋" w:cs="仿宋"/>
          <w:sz w:val="28"/>
          <w:szCs w:val="28"/>
        </w:rPr>
        <w:t>运用BIM软件设计的作品。</w:t>
      </w:r>
    </w:p>
    <w:p>
      <w:pPr>
        <w:tabs>
          <w:tab w:val="left" w:pos="5370"/>
        </w:tabs>
        <w:spacing w:line="360" w:lineRule="auto"/>
        <w:ind w:firstLine="551"/>
        <w:rPr>
          <w:rFonts w:ascii="仿宋" w:hAnsi="仿宋" w:eastAsia="仿宋" w:cs="仿宋"/>
          <w:b/>
          <w:color w:val="auto"/>
          <w:sz w:val="28"/>
          <w:szCs w:val="28"/>
        </w:rPr>
      </w:pPr>
      <w:r>
        <w:rPr>
          <w:rFonts w:hint="eastAsia" w:ascii="仿宋" w:hAnsi="仿宋" w:eastAsia="仿宋" w:cs="仿宋"/>
          <w:b/>
          <w:color w:val="auto"/>
          <w:sz w:val="28"/>
          <w:szCs w:val="28"/>
        </w:rPr>
        <w:t>15、设计理论</w:t>
      </w:r>
    </w:p>
    <w:p>
      <w:pPr>
        <w:tabs>
          <w:tab w:val="left" w:pos="5370"/>
        </w:tabs>
        <w:spacing w:line="360" w:lineRule="auto"/>
        <w:ind w:firstLine="548"/>
        <w:rPr>
          <w:rFonts w:ascii="仿宋" w:hAnsi="仿宋" w:eastAsia="仿宋" w:cs="仿宋"/>
          <w:color w:val="auto"/>
          <w:sz w:val="28"/>
          <w:szCs w:val="28"/>
        </w:rPr>
      </w:pPr>
      <w:r>
        <w:rPr>
          <w:rFonts w:hint="eastAsia" w:ascii="仿宋" w:hAnsi="仿宋" w:eastAsia="仿宋" w:cs="仿宋"/>
          <w:color w:val="auto"/>
          <w:sz w:val="28"/>
          <w:szCs w:val="28"/>
        </w:rPr>
        <w:t>与建筑装饰设计、环境设计、园林景观设计相关的论文。</w:t>
      </w:r>
    </w:p>
    <w:p>
      <w:pPr>
        <w:spacing w:line="360" w:lineRule="auto"/>
        <w:ind w:firstLine="548"/>
        <w:rPr>
          <w:rFonts w:ascii="仿宋" w:hAnsi="仿宋" w:eastAsia="仿宋" w:cs="仿宋"/>
          <w:sz w:val="28"/>
          <w:szCs w:val="28"/>
        </w:rPr>
      </w:pPr>
      <w:r>
        <w:rPr>
          <w:rFonts w:hint="eastAsia" w:ascii="仿宋" w:hAnsi="仿宋" w:eastAsia="仿宋" w:cs="仿宋"/>
          <w:sz w:val="28"/>
          <w:szCs w:val="28"/>
        </w:rPr>
        <w:t>大赛实施细则由大赛组委会组织学术委员讨论制定，另行公布。</w:t>
      </w:r>
    </w:p>
    <w:p>
      <w:pPr>
        <w:numPr>
          <w:ilvl w:val="0"/>
          <w:numId w:val="1"/>
        </w:numPr>
        <w:snapToGrid w:val="0"/>
        <w:spacing w:line="360" w:lineRule="auto"/>
        <w:ind w:firstLine="3012" w:firstLineChars="1000"/>
        <w:rPr>
          <w:rFonts w:ascii="黑体" w:hAnsi="黑体" w:eastAsia="黑体"/>
          <w:b/>
          <w:sz w:val="30"/>
          <w:szCs w:val="30"/>
        </w:rPr>
      </w:pPr>
      <w:r>
        <w:rPr>
          <w:rFonts w:hint="eastAsia" w:ascii="黑体" w:hAnsi="黑体" w:eastAsia="黑体"/>
          <w:b/>
          <w:sz w:val="30"/>
          <w:szCs w:val="30"/>
        </w:rPr>
        <w:t>奖项设置</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1、奖</w:t>
      </w:r>
      <w:r>
        <w:rPr>
          <w:rFonts w:hint="eastAsia" w:ascii="仿宋" w:hAnsi="仿宋" w:eastAsia="仿宋" w:cs="仿宋"/>
          <w:bCs/>
          <w:color w:val="auto"/>
          <w:sz w:val="28"/>
          <w:szCs w:val="28"/>
        </w:rPr>
        <w:t>项共十五个设计类别，按工程和方案上分别设置奖项，每个分类原则上不超过奖项：金奖</w:t>
      </w:r>
      <w:r>
        <w:rPr>
          <w:rFonts w:hint="eastAsia" w:ascii="仿宋" w:hAnsi="仿宋" w:eastAsia="仿宋" w:cs="仿宋"/>
          <w:bCs/>
          <w:sz w:val="28"/>
          <w:szCs w:val="28"/>
        </w:rPr>
        <w:t>2名、银奖4名、铜奖6名（根据实际参赛作品数量及质量评选）。</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2、工程类、方案类作品优秀奖名额，另行确定。</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3、高校教师（学生）设计只颁发方案类奖项。</w:t>
      </w:r>
    </w:p>
    <w:p>
      <w:pPr>
        <w:spacing w:line="360" w:lineRule="auto"/>
        <w:ind w:firstLine="560"/>
        <w:rPr>
          <w:rFonts w:ascii="仿宋" w:hAnsi="仿宋" w:eastAsia="仿宋" w:cs="仿宋"/>
          <w:sz w:val="28"/>
          <w:szCs w:val="28"/>
        </w:rPr>
      </w:pPr>
      <w:r>
        <w:rPr>
          <w:rFonts w:hint="eastAsia" w:ascii="仿宋" w:hAnsi="仿宋" w:eastAsia="仿宋" w:cs="仿宋"/>
          <w:bCs/>
          <w:sz w:val="28"/>
          <w:szCs w:val="28"/>
        </w:rPr>
        <w:t>以上获奖作品将颁发荣誉证书（广西赛区的获奖证书印有中国建筑装饰协会和广西建筑装饰协会印章）；按奖项优先原则直接推荐进入第十三届中国国际空间设计大赛（国家级）复评环节。</w:t>
      </w:r>
    </w:p>
    <w:p>
      <w:pPr>
        <w:numPr>
          <w:ilvl w:val="0"/>
          <w:numId w:val="1"/>
        </w:numPr>
        <w:snapToGrid w:val="0"/>
        <w:spacing w:line="360" w:lineRule="auto"/>
        <w:ind w:firstLine="3012" w:firstLineChars="1000"/>
        <w:rPr>
          <w:rFonts w:ascii="黑体" w:hAnsi="黑体" w:eastAsia="黑体"/>
          <w:b/>
          <w:sz w:val="30"/>
          <w:szCs w:val="30"/>
        </w:rPr>
      </w:pPr>
      <w:r>
        <w:rPr>
          <w:rFonts w:hint="eastAsia" w:ascii="黑体" w:hAnsi="黑体" w:eastAsia="黑体"/>
          <w:b/>
          <w:sz w:val="30"/>
          <w:szCs w:val="30"/>
        </w:rPr>
        <w:t xml:space="preserve"> 参赛须知</w:t>
      </w:r>
    </w:p>
    <w:p>
      <w:pPr>
        <w:snapToGrid w:val="0"/>
        <w:spacing w:line="360" w:lineRule="auto"/>
        <w:ind w:firstLine="602" w:firstLineChars="200"/>
        <w:rPr>
          <w:rFonts w:ascii="黑体" w:hAnsi="黑体" w:eastAsia="黑体"/>
          <w:b/>
          <w:sz w:val="30"/>
          <w:szCs w:val="30"/>
        </w:rPr>
      </w:pPr>
      <w:r>
        <w:rPr>
          <w:rFonts w:hint="eastAsia" w:ascii="黑体" w:hAnsi="黑体" w:eastAsia="黑体"/>
          <w:b/>
          <w:sz w:val="30"/>
          <w:szCs w:val="30"/>
        </w:rPr>
        <w:t>一、报名时间</w:t>
      </w:r>
    </w:p>
    <w:p>
      <w:pPr>
        <w:spacing w:line="360" w:lineRule="auto"/>
        <w:ind w:firstLine="624"/>
        <w:rPr>
          <w:rFonts w:ascii="仿宋" w:hAnsi="仿宋" w:eastAsia="仿宋"/>
          <w:b/>
          <w:bCs/>
          <w:color w:val="333333"/>
          <w:spacing w:val="8"/>
          <w:sz w:val="28"/>
        </w:rPr>
      </w:pPr>
      <w:r>
        <w:rPr>
          <w:rFonts w:hint="eastAsia" w:ascii="仿宋" w:hAnsi="仿宋" w:eastAsia="仿宋"/>
          <w:b/>
          <w:bCs/>
          <w:color w:val="C00000"/>
          <w:spacing w:val="8"/>
          <w:sz w:val="28"/>
        </w:rPr>
        <w:t>20</w:t>
      </w:r>
      <w:r>
        <w:rPr>
          <w:rFonts w:ascii="仿宋" w:hAnsi="仿宋" w:eastAsia="仿宋"/>
          <w:b/>
          <w:bCs/>
          <w:color w:val="C00000"/>
          <w:spacing w:val="8"/>
          <w:sz w:val="28"/>
        </w:rPr>
        <w:t>2</w:t>
      </w:r>
      <w:r>
        <w:rPr>
          <w:rFonts w:hint="eastAsia" w:ascii="仿宋" w:hAnsi="仿宋" w:eastAsia="仿宋"/>
          <w:b/>
          <w:bCs/>
          <w:color w:val="C00000"/>
          <w:spacing w:val="8"/>
          <w:sz w:val="28"/>
        </w:rPr>
        <w:t>3年2月 23 日</w:t>
      </w:r>
      <w:r>
        <w:rPr>
          <w:rFonts w:hint="eastAsia" w:ascii="仿宋" w:hAnsi="仿宋" w:eastAsia="仿宋"/>
          <w:b/>
          <w:bCs/>
          <w:color w:val="333333"/>
          <w:spacing w:val="8"/>
          <w:sz w:val="28"/>
        </w:rPr>
        <w:t>起接受报名，</w:t>
      </w:r>
      <w:r>
        <w:rPr>
          <w:rFonts w:hint="eastAsia" w:ascii="仿宋" w:hAnsi="仿宋" w:eastAsia="仿宋"/>
          <w:b/>
          <w:bCs/>
          <w:color w:val="C00000"/>
          <w:spacing w:val="8"/>
          <w:sz w:val="28"/>
        </w:rPr>
        <w:t>20</w:t>
      </w:r>
      <w:r>
        <w:rPr>
          <w:rFonts w:ascii="仿宋" w:hAnsi="仿宋" w:eastAsia="仿宋"/>
          <w:b/>
          <w:bCs/>
          <w:color w:val="C00000"/>
          <w:spacing w:val="8"/>
          <w:sz w:val="28"/>
        </w:rPr>
        <w:t>2</w:t>
      </w:r>
      <w:r>
        <w:rPr>
          <w:rFonts w:hint="eastAsia" w:ascii="仿宋" w:hAnsi="仿宋" w:eastAsia="仿宋"/>
          <w:b/>
          <w:bCs/>
          <w:color w:val="C00000"/>
          <w:spacing w:val="8"/>
          <w:sz w:val="28"/>
        </w:rPr>
        <w:t>3年 3月15日</w:t>
      </w:r>
      <w:r>
        <w:rPr>
          <w:rFonts w:hint="eastAsia" w:ascii="仿宋" w:hAnsi="仿宋" w:eastAsia="仿宋"/>
          <w:b/>
          <w:bCs/>
          <w:color w:val="333333"/>
          <w:spacing w:val="8"/>
          <w:sz w:val="28"/>
        </w:rPr>
        <w:t>截止报名。</w:t>
      </w:r>
    </w:p>
    <w:p>
      <w:pPr>
        <w:snapToGrid w:val="0"/>
        <w:spacing w:line="360" w:lineRule="auto"/>
        <w:ind w:firstLine="602" w:firstLineChars="200"/>
        <w:rPr>
          <w:rFonts w:ascii="黑体" w:hAnsi="黑体" w:eastAsia="黑体"/>
          <w:b/>
          <w:sz w:val="30"/>
          <w:szCs w:val="30"/>
        </w:rPr>
      </w:pPr>
      <w:r>
        <w:rPr>
          <w:rFonts w:hint="eastAsia" w:ascii="黑体" w:hAnsi="黑体" w:eastAsia="黑体"/>
          <w:b/>
          <w:sz w:val="30"/>
          <w:szCs w:val="30"/>
        </w:rPr>
        <w:t>二、权利与义务</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1、所有参赛者享有同等参与评奖、监督、建议的权利，组委会具有被监督、听取建议的义务；</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2、所有参赛者有义务无偿将参赛作品版权授予组委会，供组委会传播、展览、出版参赛作品集之用；</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3、所有参赛者不得要求组委会退回所提交的参评资料，不提出任何形式的索偿要求；</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4、参赛者应自行保证申报作品具有全部知识产权，如发现参赛者申报作品有不符合参赛条件情形，组委会有权在大赛任一</w:t>
      </w:r>
      <w:r>
        <w:rPr>
          <w:rFonts w:hint="eastAsia" w:ascii="仿宋" w:hAnsi="仿宋" w:eastAsia="仿宋"/>
          <w:color w:val="333333"/>
          <w:spacing w:val="8"/>
          <w:sz w:val="28"/>
        </w:rPr>
        <w:t>阶段取</w:t>
      </w:r>
      <w:r>
        <w:rPr>
          <w:rFonts w:hint="eastAsia" w:ascii="仿宋" w:hAnsi="仿宋" w:eastAsia="仿宋" w:cs="仿宋"/>
          <w:bCs/>
          <w:sz w:val="28"/>
          <w:szCs w:val="28"/>
        </w:rPr>
        <w:t>消其参赛资格，收回其所获之荣誉，由此造成主办方损失的，由参赛者承担；</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5、就参赛材料提交、展览、公示、宣传与出版等一切事项，参赛者不得向主办方提出任何补偿要求或报酬的权利，亦不得要求享有任何特殊权利；</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6、原则上对终评后获得金奖的工程设计作品，要求有实地考核条件和相关证明；</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7、如其他方对参赛产品提出知识产权方面的争议，则由参赛者自行处理并承担一切法律责任。</w:t>
      </w:r>
    </w:p>
    <w:p>
      <w:pPr>
        <w:spacing w:line="360" w:lineRule="auto"/>
        <w:ind w:firstLine="560"/>
        <w:rPr>
          <w:rFonts w:ascii="黑体" w:hAnsi="黑体" w:eastAsia="黑体"/>
          <w:b/>
          <w:sz w:val="30"/>
          <w:szCs w:val="30"/>
        </w:rPr>
      </w:pPr>
      <w:r>
        <w:rPr>
          <w:rFonts w:hint="eastAsia" w:ascii="仿宋" w:hAnsi="仿宋" w:eastAsia="仿宋" w:cs="仿宋"/>
          <w:b/>
          <w:sz w:val="28"/>
          <w:szCs w:val="28"/>
        </w:rPr>
        <w:t>8、本办法的解释权归广西建筑装饰协会空间设计大赛组委会。</w:t>
      </w:r>
    </w:p>
    <w:p>
      <w:pPr>
        <w:snapToGrid w:val="0"/>
        <w:spacing w:line="360" w:lineRule="auto"/>
        <w:rPr>
          <w:rFonts w:ascii="黑体" w:hAnsi="黑体" w:eastAsia="黑体"/>
          <w:b/>
          <w:sz w:val="30"/>
          <w:szCs w:val="3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1EA3E4"/>
    <w:multiLevelType w:val="singleLevel"/>
    <w:tmpl w:val="181EA3E4"/>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jZTQ1YjkzYjYzYjNiM2UxY2YxYzljZGNhM2NiMTcifQ=="/>
  </w:docVars>
  <w:rsids>
    <w:rsidRoot w:val="448B5417"/>
    <w:rsid w:val="448B5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1"/>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2023-02-23T09:33:00Z</dcterms:created>
  <dc:creator>广西建筑装饰协会</dc:creator>
  <cp:lastModifiedBy>广西建筑装饰协会</cp:lastModifiedBy>
  <dcterms:modified xsi:type="dcterms:W3CDTF">2023-02-23T09:33:42Z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9AA0CDE268F245AEA1C59E99B8D4DFC7</vt:lpwstr>
  </property>
</Properties>
</file>